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A0" w:rsidRPr="00DF1A02" w:rsidRDefault="00DE2AA0" w:rsidP="00DE2AA0">
      <w:pPr>
        <w:pStyle w:val="Title"/>
        <w:rPr>
          <w:rFonts w:ascii="Times New Roman" w:hAnsi="Times New Roman" w:cs="Times New Roman"/>
          <w:bCs w:val="0"/>
          <w:sz w:val="28"/>
          <w:szCs w:val="28"/>
          <w:highlight w:val="lightGray"/>
        </w:rPr>
      </w:pPr>
      <w:r w:rsidRPr="00DF1A02">
        <w:rPr>
          <w:rFonts w:ascii="Times New Roman" w:hAnsi="Times New Roman" w:cs="Times New Roman"/>
          <w:bCs w:val="0"/>
          <w:sz w:val="28"/>
          <w:szCs w:val="28"/>
          <w:highlight w:val="lightGray"/>
        </w:rPr>
        <w:t>JEFFERSON—Office of Human Research</w:t>
      </w:r>
    </w:p>
    <w:p w:rsidR="00DE2AA0" w:rsidRDefault="00DE2AA0">
      <w:pPr>
        <w:pStyle w:val="Title"/>
        <w:rPr>
          <w:sz w:val="22"/>
        </w:rPr>
      </w:pPr>
    </w:p>
    <w:p w:rsidR="00461BE5" w:rsidRPr="00DF1A02" w:rsidRDefault="00461BE5" w:rsidP="00DF1A02">
      <w:pPr>
        <w:pStyle w:val="Heading1"/>
        <w:jc w:val="center"/>
        <w:rPr>
          <w:rFonts w:ascii="Times New Roman" w:hAnsi="Times New Roman" w:cs="Times New Roman"/>
          <w:bCs w:val="0"/>
          <w:sz w:val="28"/>
          <w:szCs w:val="20"/>
        </w:rPr>
      </w:pPr>
      <w:r w:rsidRPr="00DF1A02">
        <w:rPr>
          <w:rFonts w:ascii="Times New Roman" w:hAnsi="Times New Roman" w:cs="Times New Roman"/>
          <w:bCs w:val="0"/>
          <w:sz w:val="28"/>
          <w:szCs w:val="20"/>
        </w:rPr>
        <w:t xml:space="preserve">REQUEST FOR WAIVER OF </w:t>
      </w:r>
      <w:r w:rsidR="0053678A" w:rsidRPr="00DF1A02">
        <w:rPr>
          <w:rFonts w:ascii="Times New Roman" w:hAnsi="Times New Roman" w:cs="Times New Roman"/>
          <w:bCs w:val="0"/>
          <w:sz w:val="28"/>
          <w:szCs w:val="20"/>
        </w:rPr>
        <w:t xml:space="preserve">SUBJECT </w:t>
      </w:r>
      <w:r w:rsidRPr="00DF1A02">
        <w:rPr>
          <w:rFonts w:ascii="Times New Roman" w:hAnsi="Times New Roman" w:cs="Times New Roman"/>
          <w:bCs w:val="0"/>
          <w:sz w:val="28"/>
          <w:szCs w:val="20"/>
        </w:rPr>
        <w:t>AUTHORIZAT</w:t>
      </w:r>
      <w:r w:rsidR="002607C5" w:rsidRPr="00DF1A02">
        <w:rPr>
          <w:rFonts w:ascii="Times New Roman" w:hAnsi="Times New Roman" w:cs="Times New Roman"/>
          <w:bCs w:val="0"/>
          <w:sz w:val="28"/>
          <w:szCs w:val="20"/>
        </w:rPr>
        <w:t>I</w:t>
      </w:r>
      <w:r w:rsidRPr="00DF1A02">
        <w:rPr>
          <w:rFonts w:ascii="Times New Roman" w:hAnsi="Times New Roman" w:cs="Times New Roman"/>
          <w:bCs w:val="0"/>
          <w:sz w:val="28"/>
          <w:szCs w:val="20"/>
        </w:rPr>
        <w:t xml:space="preserve">ON TO </w:t>
      </w:r>
      <w:r w:rsidR="00DE2AA0">
        <w:rPr>
          <w:rFonts w:ascii="Times New Roman" w:hAnsi="Times New Roman" w:cs="Times New Roman"/>
          <w:bCs w:val="0"/>
          <w:sz w:val="28"/>
          <w:szCs w:val="20"/>
        </w:rPr>
        <w:t>C</w:t>
      </w:r>
      <w:r w:rsidRPr="00DF1A02">
        <w:rPr>
          <w:rFonts w:ascii="Times New Roman" w:hAnsi="Times New Roman" w:cs="Times New Roman"/>
          <w:bCs w:val="0"/>
          <w:sz w:val="28"/>
          <w:szCs w:val="20"/>
        </w:rPr>
        <w:t>OLLECT</w:t>
      </w:r>
      <w:r w:rsidR="00DE2AA0">
        <w:rPr>
          <w:rFonts w:ascii="Times New Roman" w:hAnsi="Times New Roman" w:cs="Times New Roman"/>
          <w:bCs w:val="0"/>
          <w:sz w:val="28"/>
          <w:szCs w:val="20"/>
        </w:rPr>
        <w:t xml:space="preserve"> </w:t>
      </w:r>
      <w:r w:rsidR="000E6261" w:rsidRPr="00DF1A02">
        <w:rPr>
          <w:rFonts w:ascii="Times New Roman" w:hAnsi="Times New Roman" w:cs="Times New Roman"/>
          <w:bCs w:val="0"/>
          <w:sz w:val="28"/>
          <w:szCs w:val="20"/>
        </w:rPr>
        <w:t>PROTECTED HEALTH INFORMATION</w:t>
      </w:r>
    </w:p>
    <w:p w:rsidR="00DE2AA0" w:rsidRDefault="00DE2AA0" w:rsidP="00DF1A02">
      <w:pPr>
        <w:jc w:val="center"/>
        <w:rPr>
          <w:rFonts w:ascii="Times" w:hAnsi="Times"/>
          <w:b/>
          <w:szCs w:val="20"/>
        </w:rPr>
      </w:pPr>
      <w:bookmarkStart w:id="0" w:name="_GoBack"/>
      <w:bookmarkEnd w:id="0"/>
      <w:r w:rsidRPr="00DF1A02">
        <w:rPr>
          <w:rFonts w:ascii="Times" w:hAnsi="Times"/>
          <w:b/>
          <w:szCs w:val="20"/>
        </w:rPr>
        <w:t xml:space="preserve">Version Date – FOR OHR USE: </w:t>
      </w:r>
      <w:r w:rsidR="004E4D55">
        <w:rPr>
          <w:rFonts w:ascii="Times" w:hAnsi="Times"/>
          <w:b/>
          <w:szCs w:val="20"/>
        </w:rPr>
        <w:t>1/21/19</w:t>
      </w:r>
    </w:p>
    <w:p w:rsidR="00DE2AA0" w:rsidRPr="00DF1A02" w:rsidRDefault="00DE2AA0" w:rsidP="00DF1A02">
      <w:pPr>
        <w:jc w:val="center"/>
        <w:rPr>
          <w:rFonts w:ascii="Times" w:hAnsi="Times"/>
          <w:b/>
          <w:szCs w:val="20"/>
        </w:rPr>
      </w:pPr>
    </w:p>
    <w:p w:rsidR="00461BE5" w:rsidRDefault="00461BE5">
      <w:pPr>
        <w:pStyle w:val="Title"/>
      </w:pPr>
    </w:p>
    <w:p w:rsidR="00461BE5" w:rsidRDefault="00461BE5" w:rsidP="00A9372C">
      <w:pPr>
        <w:rPr>
          <w:rFonts w:ascii="Arial" w:hAnsi="Arial" w:cs="Arial"/>
          <w:b/>
          <w:sz w:val="20"/>
          <w:szCs w:val="20"/>
        </w:rPr>
      </w:pPr>
      <w:r w:rsidRPr="00A9372C">
        <w:rPr>
          <w:rFonts w:ascii="Arial" w:hAnsi="Arial" w:cs="Arial"/>
          <w:b/>
          <w:sz w:val="20"/>
          <w:szCs w:val="20"/>
        </w:rPr>
        <w:t>PI Name</w:t>
      </w:r>
      <w:r w:rsidR="00A9372C" w:rsidRPr="00A9372C">
        <w:rPr>
          <w:rFonts w:ascii="Arial" w:hAnsi="Arial" w:cs="Arial"/>
          <w:b/>
          <w:sz w:val="20"/>
          <w:szCs w:val="20"/>
        </w:rPr>
        <w:t xml:space="preserve"> </w:t>
      </w:r>
      <w:r w:rsidR="00D70FD0">
        <w:rPr>
          <w:rFonts w:ascii="Arial" w:hAnsi="Arial" w:cs="Arial"/>
          <w:b/>
          <w:sz w:val="20"/>
          <w:szCs w:val="20"/>
        </w:rPr>
        <w:t>________________________________ Department/Division _________________</w:t>
      </w:r>
      <w:r w:rsidR="00ED751E">
        <w:rPr>
          <w:rFonts w:ascii="Arial" w:hAnsi="Arial" w:cs="Arial"/>
          <w:b/>
          <w:sz w:val="20"/>
          <w:szCs w:val="20"/>
        </w:rPr>
        <w:t>_</w:t>
      </w:r>
    </w:p>
    <w:p w:rsidR="006A55A2" w:rsidRPr="00A9372C" w:rsidRDefault="006A55A2" w:rsidP="00A9372C">
      <w:pPr>
        <w:rPr>
          <w:rFonts w:ascii="Arial" w:hAnsi="Arial" w:cs="Arial"/>
          <w:b/>
          <w:sz w:val="20"/>
          <w:szCs w:val="20"/>
        </w:rPr>
      </w:pPr>
    </w:p>
    <w:p w:rsidR="00BE4F1F" w:rsidRDefault="00461BE5" w:rsidP="00BE4F1F">
      <w:pPr>
        <w:pStyle w:val="Title"/>
        <w:jc w:val="left"/>
      </w:pPr>
      <w:r>
        <w:t>Study Title</w:t>
      </w:r>
      <w:r w:rsidR="00BE4F1F">
        <w:t xml:space="preserve">: </w:t>
      </w:r>
      <w:r w:rsidR="007819F7">
        <w:t>___________________________________________________________________</w:t>
      </w:r>
    </w:p>
    <w:p w:rsidR="00461BE5" w:rsidRDefault="00BE4F1F">
      <w:pPr>
        <w:pStyle w:val="Title"/>
      </w:pPr>
      <w:r>
        <w:t xml:space="preserve"> </w:t>
      </w:r>
    </w:p>
    <w:p w:rsidR="00BE4F1F" w:rsidRDefault="00BE4F1F">
      <w:pPr>
        <w:pStyle w:val="Title"/>
      </w:pPr>
    </w:p>
    <w:p w:rsidR="0079437A" w:rsidRPr="00806C76" w:rsidRDefault="00461BE5" w:rsidP="002D6812">
      <w:pPr>
        <w:pStyle w:val="Title"/>
        <w:pBdr>
          <w:top w:val="single" w:sz="4" w:space="1" w:color="auto"/>
          <w:left w:val="single" w:sz="4" w:space="4" w:color="auto"/>
          <w:bottom w:val="single" w:sz="4" w:space="1" w:color="auto"/>
          <w:right w:val="single" w:sz="4" w:space="4" w:color="auto"/>
        </w:pBdr>
        <w:shd w:val="pct25" w:color="auto" w:fill="auto"/>
        <w:jc w:val="both"/>
        <w:rPr>
          <w:b w:val="0"/>
          <w:bCs w:val="0"/>
        </w:rPr>
      </w:pPr>
      <w:r w:rsidRPr="00806C76">
        <w:rPr>
          <w:b w:val="0"/>
          <w:highlight w:val="lightGray"/>
        </w:rPr>
        <w:t xml:space="preserve">The IRB may waive the requirement to obtain </w:t>
      </w:r>
      <w:r w:rsidR="00806C76">
        <w:rPr>
          <w:b w:val="0"/>
          <w:highlight w:val="lightGray"/>
        </w:rPr>
        <w:t xml:space="preserve">written </w:t>
      </w:r>
      <w:r w:rsidRPr="00806C76">
        <w:rPr>
          <w:b w:val="0"/>
          <w:highlight w:val="lightGray"/>
        </w:rPr>
        <w:t xml:space="preserve">authorization </w:t>
      </w:r>
      <w:r w:rsidR="00806C76">
        <w:rPr>
          <w:b w:val="0"/>
          <w:highlight w:val="lightGray"/>
        </w:rPr>
        <w:t xml:space="preserve">from the subject to use his/her protected health information (PHI), </w:t>
      </w:r>
      <w:r w:rsidRPr="00806C76">
        <w:rPr>
          <w:b w:val="0"/>
          <w:highlight w:val="lightGray"/>
        </w:rPr>
        <w:t xml:space="preserve">provided that the investigator </w:t>
      </w:r>
      <w:r w:rsidR="00806C76">
        <w:rPr>
          <w:b w:val="0"/>
          <w:highlight w:val="lightGray"/>
        </w:rPr>
        <w:t>meets the following</w:t>
      </w:r>
      <w:r w:rsidRPr="00806C76">
        <w:rPr>
          <w:b w:val="0"/>
          <w:highlight w:val="lightGray"/>
        </w:rPr>
        <w:t xml:space="preserve"> </w:t>
      </w:r>
      <w:r w:rsidR="00806C76">
        <w:rPr>
          <w:b w:val="0"/>
          <w:highlight w:val="lightGray"/>
        </w:rPr>
        <w:t>HIPAA criteria</w:t>
      </w:r>
      <w:r w:rsidRPr="00806C76">
        <w:rPr>
          <w:b w:val="0"/>
          <w:highlight w:val="lightGray"/>
        </w:rPr>
        <w:t xml:space="preserve">. </w:t>
      </w:r>
      <w:r w:rsidR="00806C76">
        <w:rPr>
          <w:b w:val="0"/>
          <w:highlight w:val="lightGray"/>
        </w:rPr>
        <w:t>PHI</w:t>
      </w:r>
      <w:r w:rsidRPr="00806C76">
        <w:rPr>
          <w:b w:val="0"/>
          <w:highlight w:val="lightGray"/>
        </w:rPr>
        <w:t xml:space="preserve"> </w:t>
      </w:r>
      <w:r w:rsidR="0079437A" w:rsidRPr="00806C76">
        <w:rPr>
          <w:b w:val="0"/>
        </w:rPr>
        <w:t xml:space="preserve">is defined by HIPAA </w:t>
      </w:r>
      <w:r w:rsidR="0079437A" w:rsidRPr="00806C76">
        <w:rPr>
          <w:b w:val="0"/>
          <w:szCs w:val="20"/>
        </w:rPr>
        <w:t xml:space="preserve">as individually identifiable health information </w:t>
      </w:r>
      <w:r w:rsidR="0009247A">
        <w:rPr>
          <w:b w:val="0"/>
          <w:szCs w:val="20"/>
        </w:rPr>
        <w:t xml:space="preserve">(including </w:t>
      </w:r>
      <w:r w:rsidR="0009247A" w:rsidRPr="00BE4F1F">
        <w:rPr>
          <w:b w:val="0"/>
          <w:i/>
          <w:szCs w:val="20"/>
        </w:rPr>
        <w:t xml:space="preserve">both identifiers and health information) </w:t>
      </w:r>
      <w:r w:rsidR="0079437A" w:rsidRPr="00806C76">
        <w:rPr>
          <w:b w:val="0"/>
          <w:szCs w:val="20"/>
        </w:rPr>
        <w:t>transmitted or maintained in any form (electronic, paper, oral communication) that relates to the past or future physical or mental health or conditions of an individual.</w:t>
      </w:r>
    </w:p>
    <w:p w:rsidR="00461BE5" w:rsidRDefault="00461BE5">
      <w:pPr>
        <w:pStyle w:val="Title"/>
        <w:jc w:val="left"/>
        <w:rPr>
          <w:b w:val="0"/>
          <w:bCs w:val="0"/>
        </w:rPr>
      </w:pPr>
    </w:p>
    <w:p w:rsidR="002D6812" w:rsidRDefault="00A42BEA">
      <w:pPr>
        <w:numPr>
          <w:ilvl w:val="0"/>
          <w:numId w:val="5"/>
        </w:numPr>
        <w:tabs>
          <w:tab w:val="clear" w:pos="1440"/>
        </w:tabs>
        <w:ind w:left="540" w:hanging="540"/>
        <w:jc w:val="both"/>
        <w:rPr>
          <w:rFonts w:ascii="Arial" w:hAnsi="Arial" w:cs="Arial"/>
          <w:sz w:val="20"/>
        </w:rPr>
      </w:pPr>
      <w:r w:rsidRPr="009840ED">
        <w:rPr>
          <w:rFonts w:ascii="Arial" w:hAnsi="Arial" w:cs="Arial"/>
          <w:b/>
          <w:sz w:val="20"/>
        </w:rPr>
        <w:t>Please list all data that will be collected for this study.</w:t>
      </w:r>
      <w:r w:rsidR="003841B2">
        <w:rPr>
          <w:rFonts w:ascii="Arial" w:hAnsi="Arial" w:cs="Arial"/>
          <w:sz w:val="20"/>
        </w:rPr>
        <w:t xml:space="preserve">  </w:t>
      </w:r>
      <w:r w:rsidR="003A6095">
        <w:rPr>
          <w:rFonts w:ascii="Arial" w:hAnsi="Arial" w:cs="Arial"/>
          <w:sz w:val="20"/>
        </w:rPr>
        <w:t xml:space="preserve">This includes all </w:t>
      </w:r>
      <w:r w:rsidR="00313961">
        <w:rPr>
          <w:rFonts w:ascii="Arial" w:hAnsi="Arial" w:cs="Arial"/>
          <w:sz w:val="20"/>
        </w:rPr>
        <w:t xml:space="preserve">study data, </w:t>
      </w:r>
      <w:r w:rsidR="003A6095">
        <w:rPr>
          <w:rFonts w:ascii="Arial" w:hAnsi="Arial" w:cs="Arial"/>
          <w:sz w:val="20"/>
        </w:rPr>
        <w:t xml:space="preserve">protected health information (PHI) and associated identifiers. </w:t>
      </w:r>
      <w:r w:rsidR="006E740C">
        <w:rPr>
          <w:rFonts w:ascii="Arial" w:hAnsi="Arial" w:cs="Arial"/>
          <w:sz w:val="20"/>
        </w:rPr>
        <w:t xml:space="preserve">PHI </w:t>
      </w:r>
      <w:r w:rsidR="0008602E">
        <w:rPr>
          <w:rFonts w:ascii="Arial" w:hAnsi="Arial" w:cs="Arial"/>
          <w:sz w:val="20"/>
        </w:rPr>
        <w:t xml:space="preserve">is generally considered any healthcare information </w:t>
      </w:r>
      <w:r w:rsidR="003A6095">
        <w:rPr>
          <w:rFonts w:ascii="Arial" w:hAnsi="Arial" w:cs="Arial"/>
          <w:sz w:val="20"/>
        </w:rPr>
        <w:t>collected from or about an individual and can</w:t>
      </w:r>
      <w:r w:rsidR="0008602E">
        <w:rPr>
          <w:rFonts w:ascii="Arial" w:hAnsi="Arial" w:cs="Arial"/>
          <w:sz w:val="20"/>
        </w:rPr>
        <w:t xml:space="preserve"> include </w:t>
      </w:r>
      <w:r w:rsidR="00393A8C">
        <w:rPr>
          <w:rFonts w:ascii="Arial" w:hAnsi="Arial" w:cs="Arial"/>
          <w:sz w:val="20"/>
        </w:rPr>
        <w:t xml:space="preserve">specific </w:t>
      </w:r>
      <w:r w:rsidR="0008602E">
        <w:rPr>
          <w:rFonts w:ascii="Arial" w:hAnsi="Arial" w:cs="Arial"/>
          <w:sz w:val="20"/>
        </w:rPr>
        <w:t>d</w:t>
      </w:r>
      <w:r w:rsidR="003841B2">
        <w:rPr>
          <w:rFonts w:ascii="Arial" w:hAnsi="Arial" w:cs="Arial"/>
          <w:sz w:val="20"/>
        </w:rPr>
        <w:t>iagnosis, medical history, test/image</w:t>
      </w:r>
      <w:r w:rsidR="003A6095">
        <w:rPr>
          <w:rFonts w:ascii="Arial" w:hAnsi="Arial" w:cs="Arial"/>
          <w:sz w:val="20"/>
        </w:rPr>
        <w:t>/questionnaire</w:t>
      </w:r>
      <w:r w:rsidR="003841B2">
        <w:rPr>
          <w:rFonts w:ascii="Arial" w:hAnsi="Arial" w:cs="Arial"/>
          <w:sz w:val="20"/>
        </w:rPr>
        <w:t xml:space="preserve"> results</w:t>
      </w:r>
      <w:r w:rsidR="0008602E">
        <w:rPr>
          <w:rFonts w:ascii="Arial" w:hAnsi="Arial" w:cs="Arial"/>
          <w:sz w:val="20"/>
        </w:rPr>
        <w:t>, treatments and payment information. Identifiers include name, address (e.g.</w:t>
      </w:r>
      <w:r w:rsidR="00BE3E76">
        <w:rPr>
          <w:rFonts w:ascii="Arial" w:hAnsi="Arial" w:cs="Arial"/>
          <w:sz w:val="20"/>
        </w:rPr>
        <w:t>,</w:t>
      </w:r>
      <w:r w:rsidR="0008602E">
        <w:rPr>
          <w:rFonts w:ascii="Arial" w:hAnsi="Arial" w:cs="Arial"/>
          <w:sz w:val="20"/>
        </w:rPr>
        <w:t xml:space="preserve"> home, email), dates (e.g.</w:t>
      </w:r>
      <w:r w:rsidR="00BE3E76">
        <w:rPr>
          <w:rFonts w:ascii="Arial" w:hAnsi="Arial" w:cs="Arial"/>
          <w:sz w:val="20"/>
        </w:rPr>
        <w:t>,</w:t>
      </w:r>
      <w:r w:rsidR="0008602E">
        <w:rPr>
          <w:rFonts w:ascii="Arial" w:hAnsi="Arial" w:cs="Arial"/>
          <w:sz w:val="20"/>
        </w:rPr>
        <w:t xml:space="preserve"> date of birth, date of treatment) and any identifying numbers (</w:t>
      </w:r>
      <w:r w:rsidR="00611D37">
        <w:rPr>
          <w:rFonts w:ascii="Arial" w:hAnsi="Arial" w:cs="Arial"/>
          <w:sz w:val="20"/>
        </w:rPr>
        <w:t>e.g.</w:t>
      </w:r>
      <w:r w:rsidR="00BE3E76">
        <w:rPr>
          <w:rFonts w:ascii="Arial" w:hAnsi="Arial" w:cs="Arial"/>
          <w:sz w:val="20"/>
        </w:rPr>
        <w:t>,</w:t>
      </w:r>
      <w:r w:rsidR="00611D37">
        <w:rPr>
          <w:rFonts w:ascii="Arial" w:hAnsi="Arial" w:cs="Arial"/>
          <w:sz w:val="20"/>
        </w:rPr>
        <w:t xml:space="preserve"> </w:t>
      </w:r>
      <w:r w:rsidR="0008602E">
        <w:rPr>
          <w:rFonts w:ascii="Arial" w:hAnsi="Arial" w:cs="Arial"/>
          <w:sz w:val="20"/>
        </w:rPr>
        <w:t>social security, MR#</w:t>
      </w:r>
      <w:r w:rsidR="003A6095">
        <w:rPr>
          <w:rFonts w:ascii="Arial" w:hAnsi="Arial" w:cs="Arial"/>
          <w:sz w:val="20"/>
        </w:rPr>
        <w:t>, phone</w:t>
      </w:r>
      <w:r w:rsidR="006B14C6">
        <w:rPr>
          <w:rFonts w:ascii="Arial" w:hAnsi="Arial" w:cs="Arial"/>
          <w:sz w:val="20"/>
        </w:rPr>
        <w:t xml:space="preserve"> number</w:t>
      </w:r>
      <w:r w:rsidR="0008602E">
        <w:rPr>
          <w:rFonts w:ascii="Arial" w:hAnsi="Arial" w:cs="Arial"/>
          <w:sz w:val="20"/>
        </w:rPr>
        <w:t>).</w:t>
      </w:r>
      <w:r w:rsidR="003A6095">
        <w:rPr>
          <w:rFonts w:ascii="Arial" w:hAnsi="Arial" w:cs="Arial"/>
          <w:sz w:val="20"/>
        </w:rPr>
        <w:t xml:space="preserve">  Plea</w:t>
      </w:r>
      <w:r>
        <w:rPr>
          <w:rFonts w:ascii="Arial" w:hAnsi="Arial" w:cs="Arial"/>
          <w:sz w:val="20"/>
        </w:rPr>
        <w:t xml:space="preserve">se see the </w:t>
      </w:r>
      <w:hyperlink r:id="rId7" w:history="1">
        <w:r w:rsidRPr="00505C92">
          <w:rPr>
            <w:rStyle w:val="Hyperlink"/>
            <w:rFonts w:ascii="Arial" w:hAnsi="Arial" w:cs="Arial"/>
            <w:sz w:val="20"/>
          </w:rPr>
          <w:t>OHR-5</w:t>
        </w:r>
      </w:hyperlink>
      <w:r>
        <w:rPr>
          <w:rFonts w:ascii="Arial" w:hAnsi="Arial" w:cs="Arial"/>
          <w:sz w:val="20"/>
        </w:rPr>
        <w:t xml:space="preserve"> for a complete list of identifiers.  </w:t>
      </w:r>
    </w:p>
    <w:p w:rsidR="00010CBC" w:rsidRDefault="00010CBC" w:rsidP="00DF1A02">
      <w:pPr>
        <w:ind w:left="540"/>
        <w:jc w:val="both"/>
        <w:rPr>
          <w:rFonts w:ascii="Arial" w:hAnsi="Arial" w:cs="Arial"/>
          <w:sz w:val="20"/>
        </w:rPr>
      </w:pPr>
    </w:p>
    <w:p w:rsidR="00010CBC" w:rsidRDefault="00010CBC" w:rsidP="00DF1A02">
      <w:pPr>
        <w:pBdr>
          <w:top w:val="single" w:sz="4" w:space="1" w:color="auto"/>
          <w:bottom w:val="single" w:sz="4" w:space="1" w:color="auto"/>
        </w:pBdr>
        <w:ind w:left="540"/>
        <w:jc w:val="both"/>
        <w:rPr>
          <w:rFonts w:ascii="Arial" w:hAnsi="Arial" w:cs="Arial"/>
          <w:sz w:val="20"/>
        </w:rPr>
      </w:pPr>
      <w:r>
        <w:rPr>
          <w:rFonts w:ascii="Arial" w:hAnsi="Arial" w:cs="Arial"/>
          <w:sz w:val="20"/>
        </w:rPr>
        <w:t>______________________________________________________________________________</w:t>
      </w:r>
    </w:p>
    <w:p w:rsidR="00512C39" w:rsidRDefault="00512C39" w:rsidP="00DF1A02">
      <w:pPr>
        <w:pBdr>
          <w:top w:val="single" w:sz="4" w:space="1" w:color="auto"/>
          <w:bottom w:val="single" w:sz="4" w:space="1" w:color="auto"/>
        </w:pBdr>
        <w:ind w:left="540"/>
        <w:jc w:val="both"/>
        <w:rPr>
          <w:rFonts w:ascii="Arial" w:hAnsi="Arial" w:cs="Arial"/>
          <w:sz w:val="20"/>
        </w:rPr>
      </w:pPr>
    </w:p>
    <w:p w:rsidR="002D6812" w:rsidRDefault="002D6812" w:rsidP="002D6812">
      <w:pPr>
        <w:jc w:val="both"/>
        <w:rPr>
          <w:rFonts w:ascii="Arial" w:hAnsi="Arial" w:cs="Arial"/>
          <w:sz w:val="20"/>
        </w:rPr>
      </w:pPr>
    </w:p>
    <w:p w:rsidR="00461BE5" w:rsidRDefault="008F76A6" w:rsidP="002D6812">
      <w:pPr>
        <w:numPr>
          <w:ilvl w:val="0"/>
          <w:numId w:val="5"/>
        </w:numPr>
        <w:tabs>
          <w:tab w:val="clear" w:pos="1440"/>
        </w:tabs>
        <w:ind w:left="540" w:hanging="540"/>
        <w:jc w:val="both"/>
        <w:rPr>
          <w:rFonts w:ascii="Arial" w:hAnsi="Arial" w:cs="Arial"/>
          <w:sz w:val="20"/>
        </w:rPr>
      </w:pPr>
      <w:r>
        <w:rPr>
          <w:rFonts w:ascii="Arial" w:hAnsi="Arial" w:cs="Arial"/>
          <w:sz w:val="20"/>
        </w:rPr>
        <w:t xml:space="preserve">What are the </w:t>
      </w:r>
      <w:r w:rsidR="0053678A">
        <w:rPr>
          <w:rFonts w:ascii="Arial" w:hAnsi="Arial" w:cs="Arial"/>
          <w:sz w:val="20"/>
        </w:rPr>
        <w:t xml:space="preserve">specific </w:t>
      </w:r>
      <w:r>
        <w:rPr>
          <w:rFonts w:ascii="Arial" w:hAnsi="Arial" w:cs="Arial"/>
          <w:sz w:val="20"/>
        </w:rPr>
        <w:t>sources of the</w:t>
      </w:r>
      <w:r w:rsidR="00461BE5">
        <w:rPr>
          <w:rFonts w:ascii="Arial" w:hAnsi="Arial" w:cs="Arial"/>
          <w:sz w:val="20"/>
        </w:rPr>
        <w:t xml:space="preserve"> </w:t>
      </w:r>
      <w:r w:rsidR="00071D81">
        <w:rPr>
          <w:rFonts w:ascii="Arial" w:hAnsi="Arial" w:cs="Arial"/>
          <w:sz w:val="20"/>
        </w:rPr>
        <w:t>data to be collected</w:t>
      </w:r>
      <w:r w:rsidR="00461BE5">
        <w:rPr>
          <w:rFonts w:ascii="Arial" w:hAnsi="Arial" w:cs="Arial"/>
          <w:sz w:val="20"/>
        </w:rPr>
        <w:t>?</w:t>
      </w:r>
      <w:r w:rsidR="0053678A">
        <w:rPr>
          <w:rFonts w:ascii="Arial" w:hAnsi="Arial" w:cs="Arial"/>
          <w:sz w:val="20"/>
        </w:rPr>
        <w:t xml:space="preserve"> (i.e., Dr. X’s </w:t>
      </w:r>
      <w:r w:rsidR="00D20208">
        <w:rPr>
          <w:rFonts w:ascii="Arial" w:hAnsi="Arial" w:cs="Arial"/>
          <w:sz w:val="20"/>
        </w:rPr>
        <w:t>outpatient</w:t>
      </w:r>
      <w:r w:rsidR="0053678A">
        <w:rPr>
          <w:rFonts w:ascii="Arial" w:hAnsi="Arial" w:cs="Arial"/>
          <w:sz w:val="20"/>
        </w:rPr>
        <w:t xml:space="preserve"> </w:t>
      </w:r>
      <w:r w:rsidR="00D20208">
        <w:rPr>
          <w:rFonts w:ascii="Arial" w:hAnsi="Arial" w:cs="Arial"/>
          <w:sz w:val="20"/>
        </w:rPr>
        <w:t>records</w:t>
      </w:r>
      <w:r w:rsidR="0053678A">
        <w:rPr>
          <w:rFonts w:ascii="Arial" w:hAnsi="Arial" w:cs="Arial"/>
          <w:sz w:val="20"/>
        </w:rPr>
        <w:t xml:space="preserve">, </w:t>
      </w:r>
      <w:r w:rsidR="00D20208">
        <w:rPr>
          <w:rFonts w:ascii="Arial" w:hAnsi="Arial" w:cs="Arial"/>
          <w:sz w:val="20"/>
        </w:rPr>
        <w:t>hospital EMR, Pathology records, etc.)</w:t>
      </w:r>
    </w:p>
    <w:p w:rsidR="00512C39" w:rsidRDefault="00512C39" w:rsidP="00DF1A02">
      <w:pPr>
        <w:pBdr>
          <w:bottom w:val="single" w:sz="4" w:space="1" w:color="auto"/>
        </w:pBdr>
        <w:ind w:left="540"/>
        <w:jc w:val="both"/>
        <w:rPr>
          <w:rFonts w:ascii="Arial" w:hAnsi="Arial" w:cs="Arial"/>
          <w:sz w:val="20"/>
        </w:rPr>
      </w:pPr>
    </w:p>
    <w:p w:rsidR="00512C39" w:rsidRDefault="00512C39" w:rsidP="00010CBC">
      <w:pPr>
        <w:ind w:left="540"/>
        <w:jc w:val="both"/>
        <w:rPr>
          <w:rFonts w:ascii="Arial" w:hAnsi="Arial" w:cs="Arial"/>
          <w:sz w:val="20"/>
        </w:rPr>
      </w:pPr>
    </w:p>
    <w:p w:rsidR="00512C39" w:rsidRDefault="00512C39" w:rsidP="00010CBC">
      <w:pPr>
        <w:ind w:left="540"/>
        <w:jc w:val="both"/>
        <w:rPr>
          <w:rFonts w:ascii="Arial" w:hAnsi="Arial" w:cs="Arial"/>
          <w:sz w:val="20"/>
        </w:rPr>
      </w:pPr>
    </w:p>
    <w:p w:rsidR="00512C39" w:rsidRDefault="00512C39" w:rsidP="00DF1A02">
      <w:pPr>
        <w:pBdr>
          <w:top w:val="single" w:sz="4" w:space="1" w:color="auto"/>
        </w:pBdr>
        <w:ind w:left="540"/>
        <w:jc w:val="both"/>
        <w:rPr>
          <w:rFonts w:ascii="Arial" w:hAnsi="Arial" w:cs="Arial"/>
          <w:sz w:val="20"/>
        </w:rPr>
      </w:pPr>
    </w:p>
    <w:p w:rsidR="00901B42" w:rsidRDefault="00901B42" w:rsidP="00901B42">
      <w:pPr>
        <w:tabs>
          <w:tab w:val="left" w:pos="540"/>
        </w:tabs>
        <w:jc w:val="both"/>
        <w:rPr>
          <w:rFonts w:ascii="Arial" w:hAnsi="Arial" w:cs="Arial"/>
          <w:sz w:val="20"/>
        </w:rPr>
      </w:pPr>
      <w:r>
        <w:rPr>
          <w:rFonts w:ascii="Arial" w:hAnsi="Arial" w:cs="Arial"/>
          <w:sz w:val="20"/>
        </w:rPr>
        <w:t>3.</w:t>
      </w:r>
      <w:r>
        <w:rPr>
          <w:rFonts w:ascii="Arial" w:hAnsi="Arial" w:cs="Arial"/>
          <w:sz w:val="20"/>
        </w:rPr>
        <w:tab/>
        <w:t xml:space="preserve">The </w:t>
      </w:r>
      <w:r w:rsidR="00071D81">
        <w:rPr>
          <w:rFonts w:ascii="Arial" w:hAnsi="Arial" w:cs="Arial"/>
          <w:sz w:val="20"/>
        </w:rPr>
        <w:t xml:space="preserve">data </w:t>
      </w:r>
      <w:r>
        <w:rPr>
          <w:rFonts w:ascii="Arial" w:hAnsi="Arial" w:cs="Arial"/>
          <w:sz w:val="20"/>
        </w:rPr>
        <w:t xml:space="preserve">will be collected </w:t>
      </w:r>
      <w:r w:rsidR="00242DEF">
        <w:rPr>
          <w:rFonts w:ascii="Arial" w:hAnsi="Arial" w:cs="Arial"/>
          <w:sz w:val="20"/>
        </w:rPr>
        <w:t>by</w:t>
      </w:r>
      <w:r w:rsidR="002C4EC2">
        <w:rPr>
          <w:rFonts w:ascii="Arial" w:hAnsi="Arial" w:cs="Arial"/>
          <w:sz w:val="20"/>
        </w:rPr>
        <w:t xml:space="preserve"> (</w:t>
      </w:r>
      <w:r w:rsidR="00302B36">
        <w:rPr>
          <w:rFonts w:ascii="Arial" w:hAnsi="Arial" w:cs="Arial"/>
          <w:sz w:val="20"/>
        </w:rPr>
        <w:t>check</w:t>
      </w:r>
      <w:r w:rsidR="002C4EC2">
        <w:rPr>
          <w:rFonts w:ascii="Arial" w:hAnsi="Arial" w:cs="Arial"/>
          <w:sz w:val="20"/>
        </w:rPr>
        <w:t xml:space="preserve"> all applicable):  </w:t>
      </w:r>
    </w:p>
    <w:p w:rsidR="00302B36" w:rsidRDefault="00302B36" w:rsidP="00461BE5">
      <w:pPr>
        <w:jc w:val="both"/>
        <w:rPr>
          <w:rFonts w:ascii="Arial" w:hAnsi="Arial" w:cs="Arial"/>
          <w:sz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720"/>
        <w:gridCol w:w="491"/>
        <w:gridCol w:w="772"/>
        <w:gridCol w:w="2517"/>
        <w:gridCol w:w="648"/>
      </w:tblGrid>
      <w:tr w:rsidR="00302B36" w:rsidRPr="005C75FF" w:rsidTr="005C75FF">
        <w:tc>
          <w:tcPr>
            <w:tcW w:w="3060" w:type="dxa"/>
            <w:tcBorders>
              <w:top w:val="nil"/>
              <w:left w:val="nil"/>
              <w:bottom w:val="nil"/>
              <w:right w:val="nil"/>
            </w:tcBorders>
            <w:shd w:val="clear" w:color="auto" w:fill="auto"/>
          </w:tcPr>
          <w:p w:rsidR="00302B36" w:rsidRPr="005C75FF" w:rsidRDefault="00302B36" w:rsidP="005C75FF">
            <w:pPr>
              <w:jc w:val="both"/>
              <w:rPr>
                <w:rFonts w:ascii="Arial" w:hAnsi="Arial" w:cs="Arial"/>
                <w:sz w:val="20"/>
              </w:rPr>
            </w:pPr>
            <w:r w:rsidRPr="005C75FF">
              <w:rPr>
                <w:rFonts w:ascii="Arial" w:hAnsi="Arial" w:cs="Arial"/>
                <w:sz w:val="20"/>
              </w:rPr>
              <w:t>Chart/image/database review</w:t>
            </w:r>
          </w:p>
        </w:tc>
        <w:tc>
          <w:tcPr>
            <w:tcW w:w="720" w:type="dxa"/>
            <w:tcBorders>
              <w:top w:val="nil"/>
              <w:left w:val="nil"/>
              <w:right w:val="nil"/>
            </w:tcBorders>
            <w:shd w:val="clear" w:color="auto" w:fill="auto"/>
          </w:tcPr>
          <w:p w:rsidR="00302B36" w:rsidRPr="005C75FF" w:rsidRDefault="00302B36" w:rsidP="005C75FF">
            <w:pPr>
              <w:jc w:val="both"/>
              <w:rPr>
                <w:rFonts w:ascii="Arial" w:hAnsi="Arial" w:cs="Arial"/>
                <w:sz w:val="20"/>
              </w:rPr>
            </w:pPr>
          </w:p>
        </w:tc>
        <w:tc>
          <w:tcPr>
            <w:tcW w:w="491" w:type="dxa"/>
            <w:tcBorders>
              <w:top w:val="nil"/>
              <w:left w:val="nil"/>
              <w:bottom w:val="nil"/>
              <w:right w:val="nil"/>
            </w:tcBorders>
            <w:shd w:val="clear" w:color="auto" w:fill="auto"/>
          </w:tcPr>
          <w:p w:rsidR="00302B36" w:rsidRPr="005C75FF" w:rsidRDefault="00302B36" w:rsidP="005C75FF">
            <w:pPr>
              <w:jc w:val="both"/>
              <w:rPr>
                <w:rFonts w:ascii="Arial" w:hAnsi="Arial" w:cs="Arial"/>
                <w:sz w:val="20"/>
              </w:rPr>
            </w:pPr>
          </w:p>
        </w:tc>
        <w:tc>
          <w:tcPr>
            <w:tcW w:w="3289" w:type="dxa"/>
            <w:gridSpan w:val="2"/>
            <w:tcBorders>
              <w:top w:val="nil"/>
              <w:left w:val="nil"/>
              <w:bottom w:val="nil"/>
              <w:right w:val="nil"/>
            </w:tcBorders>
            <w:shd w:val="clear" w:color="auto" w:fill="auto"/>
          </w:tcPr>
          <w:p w:rsidR="00302B36" w:rsidRPr="005C75FF" w:rsidRDefault="00302B36" w:rsidP="005C75FF">
            <w:pPr>
              <w:jc w:val="both"/>
              <w:rPr>
                <w:rFonts w:ascii="Arial" w:hAnsi="Arial" w:cs="Arial"/>
                <w:sz w:val="20"/>
              </w:rPr>
            </w:pPr>
            <w:r w:rsidRPr="005C75FF">
              <w:rPr>
                <w:rFonts w:ascii="Arial" w:hAnsi="Arial" w:cs="Arial"/>
                <w:sz w:val="20"/>
              </w:rPr>
              <w:t>Survey/questionnaire (in person)</w:t>
            </w:r>
          </w:p>
        </w:tc>
        <w:tc>
          <w:tcPr>
            <w:tcW w:w="648" w:type="dxa"/>
            <w:tcBorders>
              <w:top w:val="nil"/>
              <w:left w:val="nil"/>
              <w:right w:val="nil"/>
            </w:tcBorders>
            <w:shd w:val="clear" w:color="auto" w:fill="auto"/>
          </w:tcPr>
          <w:p w:rsidR="00302B36" w:rsidRPr="005C75FF" w:rsidRDefault="00302B36" w:rsidP="005C75FF">
            <w:pPr>
              <w:jc w:val="both"/>
              <w:rPr>
                <w:rFonts w:ascii="Arial" w:hAnsi="Arial" w:cs="Arial"/>
                <w:sz w:val="20"/>
              </w:rPr>
            </w:pPr>
          </w:p>
        </w:tc>
      </w:tr>
      <w:tr w:rsidR="00302B36" w:rsidRPr="005C75FF" w:rsidTr="005C75FF">
        <w:tc>
          <w:tcPr>
            <w:tcW w:w="3060" w:type="dxa"/>
            <w:tcBorders>
              <w:top w:val="nil"/>
              <w:left w:val="nil"/>
              <w:bottom w:val="nil"/>
              <w:right w:val="nil"/>
            </w:tcBorders>
            <w:shd w:val="clear" w:color="auto" w:fill="auto"/>
          </w:tcPr>
          <w:p w:rsidR="00302B36" w:rsidRPr="005C75FF" w:rsidRDefault="00302B36" w:rsidP="005C75FF">
            <w:pPr>
              <w:jc w:val="both"/>
              <w:rPr>
                <w:rFonts w:ascii="Arial" w:hAnsi="Arial" w:cs="Arial"/>
                <w:sz w:val="20"/>
              </w:rPr>
            </w:pPr>
            <w:r w:rsidRPr="005C75FF">
              <w:rPr>
                <w:rFonts w:ascii="Arial" w:hAnsi="Arial" w:cs="Arial"/>
                <w:sz w:val="20"/>
              </w:rPr>
              <w:t>Survey/questionnaire (mail)</w:t>
            </w:r>
          </w:p>
        </w:tc>
        <w:tc>
          <w:tcPr>
            <w:tcW w:w="720" w:type="dxa"/>
            <w:tcBorders>
              <w:left w:val="nil"/>
              <w:right w:val="nil"/>
            </w:tcBorders>
            <w:shd w:val="clear" w:color="auto" w:fill="auto"/>
          </w:tcPr>
          <w:p w:rsidR="00302B36" w:rsidRPr="005C75FF" w:rsidRDefault="00302B36" w:rsidP="005C75FF">
            <w:pPr>
              <w:jc w:val="both"/>
              <w:rPr>
                <w:rFonts w:ascii="Arial" w:hAnsi="Arial" w:cs="Arial"/>
                <w:sz w:val="20"/>
              </w:rPr>
            </w:pPr>
          </w:p>
        </w:tc>
        <w:tc>
          <w:tcPr>
            <w:tcW w:w="491" w:type="dxa"/>
            <w:tcBorders>
              <w:top w:val="nil"/>
              <w:left w:val="nil"/>
              <w:bottom w:val="nil"/>
              <w:right w:val="nil"/>
            </w:tcBorders>
            <w:shd w:val="clear" w:color="auto" w:fill="auto"/>
          </w:tcPr>
          <w:p w:rsidR="00302B36" w:rsidRPr="005C75FF" w:rsidRDefault="00302B36" w:rsidP="005C75FF">
            <w:pPr>
              <w:jc w:val="both"/>
              <w:rPr>
                <w:rFonts w:ascii="Arial" w:hAnsi="Arial" w:cs="Arial"/>
                <w:sz w:val="20"/>
              </w:rPr>
            </w:pPr>
          </w:p>
        </w:tc>
        <w:tc>
          <w:tcPr>
            <w:tcW w:w="3289" w:type="dxa"/>
            <w:gridSpan w:val="2"/>
            <w:tcBorders>
              <w:top w:val="nil"/>
              <w:left w:val="nil"/>
              <w:bottom w:val="nil"/>
              <w:right w:val="nil"/>
            </w:tcBorders>
            <w:shd w:val="clear" w:color="auto" w:fill="auto"/>
          </w:tcPr>
          <w:p w:rsidR="00302B36" w:rsidRPr="005C75FF" w:rsidRDefault="00302B36" w:rsidP="005C75FF">
            <w:pPr>
              <w:jc w:val="both"/>
              <w:rPr>
                <w:rFonts w:ascii="Arial" w:hAnsi="Arial" w:cs="Arial"/>
                <w:sz w:val="20"/>
              </w:rPr>
            </w:pPr>
            <w:r w:rsidRPr="005C75FF">
              <w:rPr>
                <w:rFonts w:ascii="Arial" w:hAnsi="Arial" w:cs="Arial"/>
                <w:sz w:val="20"/>
              </w:rPr>
              <w:t>Interview/group discussion</w:t>
            </w:r>
          </w:p>
        </w:tc>
        <w:tc>
          <w:tcPr>
            <w:tcW w:w="648" w:type="dxa"/>
            <w:tcBorders>
              <w:left w:val="nil"/>
              <w:right w:val="nil"/>
            </w:tcBorders>
            <w:shd w:val="clear" w:color="auto" w:fill="auto"/>
          </w:tcPr>
          <w:p w:rsidR="00302B36" w:rsidRPr="005C75FF" w:rsidRDefault="00302B36" w:rsidP="005C75FF">
            <w:pPr>
              <w:jc w:val="both"/>
              <w:rPr>
                <w:rFonts w:ascii="Arial" w:hAnsi="Arial" w:cs="Arial"/>
                <w:sz w:val="20"/>
              </w:rPr>
            </w:pPr>
          </w:p>
        </w:tc>
      </w:tr>
      <w:tr w:rsidR="00302B36" w:rsidRPr="005C75FF" w:rsidTr="005C75FF">
        <w:tc>
          <w:tcPr>
            <w:tcW w:w="3060" w:type="dxa"/>
            <w:tcBorders>
              <w:top w:val="nil"/>
              <w:left w:val="nil"/>
              <w:bottom w:val="nil"/>
              <w:right w:val="nil"/>
            </w:tcBorders>
            <w:shd w:val="clear" w:color="auto" w:fill="auto"/>
          </w:tcPr>
          <w:p w:rsidR="00302B36" w:rsidRPr="005C75FF" w:rsidRDefault="00302B36" w:rsidP="005C75FF">
            <w:pPr>
              <w:jc w:val="both"/>
              <w:rPr>
                <w:rFonts w:ascii="Arial" w:hAnsi="Arial" w:cs="Arial"/>
                <w:sz w:val="20"/>
              </w:rPr>
            </w:pPr>
            <w:r w:rsidRPr="005C75FF">
              <w:rPr>
                <w:rFonts w:ascii="Arial" w:hAnsi="Arial" w:cs="Arial"/>
                <w:sz w:val="20"/>
              </w:rPr>
              <w:t>Survey/questionnaire (phone)</w:t>
            </w:r>
          </w:p>
        </w:tc>
        <w:tc>
          <w:tcPr>
            <w:tcW w:w="720" w:type="dxa"/>
            <w:tcBorders>
              <w:left w:val="nil"/>
              <w:right w:val="nil"/>
            </w:tcBorders>
            <w:shd w:val="clear" w:color="auto" w:fill="auto"/>
          </w:tcPr>
          <w:p w:rsidR="00302B36" w:rsidRPr="005C75FF" w:rsidRDefault="00302B36" w:rsidP="005C75FF">
            <w:pPr>
              <w:jc w:val="both"/>
              <w:rPr>
                <w:rFonts w:ascii="Arial" w:hAnsi="Arial" w:cs="Arial"/>
                <w:sz w:val="20"/>
              </w:rPr>
            </w:pPr>
          </w:p>
        </w:tc>
        <w:tc>
          <w:tcPr>
            <w:tcW w:w="491" w:type="dxa"/>
            <w:tcBorders>
              <w:top w:val="nil"/>
              <w:left w:val="nil"/>
              <w:bottom w:val="nil"/>
              <w:right w:val="nil"/>
            </w:tcBorders>
            <w:shd w:val="clear" w:color="auto" w:fill="auto"/>
          </w:tcPr>
          <w:p w:rsidR="00302B36" w:rsidRPr="005C75FF" w:rsidRDefault="00302B36" w:rsidP="005C75FF">
            <w:pPr>
              <w:jc w:val="both"/>
              <w:rPr>
                <w:rFonts w:ascii="Arial" w:hAnsi="Arial" w:cs="Arial"/>
                <w:sz w:val="20"/>
              </w:rPr>
            </w:pPr>
          </w:p>
        </w:tc>
        <w:tc>
          <w:tcPr>
            <w:tcW w:w="3289" w:type="dxa"/>
            <w:gridSpan w:val="2"/>
            <w:tcBorders>
              <w:top w:val="nil"/>
              <w:left w:val="nil"/>
              <w:bottom w:val="nil"/>
              <w:right w:val="nil"/>
            </w:tcBorders>
            <w:shd w:val="clear" w:color="auto" w:fill="auto"/>
          </w:tcPr>
          <w:p w:rsidR="00302B36" w:rsidRPr="005C75FF" w:rsidRDefault="00302B36" w:rsidP="005C75FF">
            <w:pPr>
              <w:jc w:val="both"/>
              <w:rPr>
                <w:rFonts w:ascii="Arial" w:hAnsi="Arial" w:cs="Arial"/>
                <w:sz w:val="20"/>
              </w:rPr>
            </w:pPr>
            <w:r w:rsidRPr="005C75FF">
              <w:rPr>
                <w:rFonts w:ascii="Arial" w:hAnsi="Arial" w:cs="Arial"/>
                <w:sz w:val="20"/>
              </w:rPr>
              <w:t>Observational/prospective review</w:t>
            </w:r>
          </w:p>
        </w:tc>
        <w:tc>
          <w:tcPr>
            <w:tcW w:w="648" w:type="dxa"/>
            <w:tcBorders>
              <w:left w:val="nil"/>
              <w:right w:val="nil"/>
            </w:tcBorders>
            <w:shd w:val="clear" w:color="auto" w:fill="auto"/>
          </w:tcPr>
          <w:p w:rsidR="00302B36" w:rsidRPr="005C75FF" w:rsidRDefault="00302B36" w:rsidP="005C75FF">
            <w:pPr>
              <w:jc w:val="both"/>
              <w:rPr>
                <w:rFonts w:ascii="Arial" w:hAnsi="Arial" w:cs="Arial"/>
                <w:sz w:val="20"/>
              </w:rPr>
            </w:pPr>
          </w:p>
        </w:tc>
      </w:tr>
      <w:tr w:rsidR="00302B36" w:rsidRPr="005C75FF" w:rsidTr="005C75FF">
        <w:tc>
          <w:tcPr>
            <w:tcW w:w="3060" w:type="dxa"/>
            <w:tcBorders>
              <w:top w:val="nil"/>
              <w:left w:val="nil"/>
              <w:bottom w:val="nil"/>
              <w:right w:val="nil"/>
            </w:tcBorders>
            <w:shd w:val="clear" w:color="auto" w:fill="auto"/>
          </w:tcPr>
          <w:p w:rsidR="00302B36" w:rsidRPr="005C75FF" w:rsidRDefault="00302B36" w:rsidP="00EF589A">
            <w:pPr>
              <w:jc w:val="both"/>
              <w:rPr>
                <w:rFonts w:ascii="Arial" w:hAnsi="Arial" w:cs="Arial"/>
                <w:sz w:val="20"/>
              </w:rPr>
            </w:pPr>
            <w:r w:rsidRPr="005C75FF">
              <w:rPr>
                <w:rFonts w:ascii="Arial" w:hAnsi="Arial" w:cs="Arial"/>
                <w:sz w:val="20"/>
              </w:rPr>
              <w:t>Survey/questionnaire (online)</w:t>
            </w:r>
          </w:p>
        </w:tc>
        <w:tc>
          <w:tcPr>
            <w:tcW w:w="720" w:type="dxa"/>
            <w:tcBorders>
              <w:left w:val="nil"/>
              <w:right w:val="nil"/>
            </w:tcBorders>
            <w:shd w:val="clear" w:color="auto" w:fill="auto"/>
          </w:tcPr>
          <w:p w:rsidR="00302B36" w:rsidRPr="005C75FF" w:rsidRDefault="00302B36" w:rsidP="005C75FF">
            <w:pPr>
              <w:jc w:val="both"/>
              <w:rPr>
                <w:rFonts w:ascii="Arial" w:hAnsi="Arial" w:cs="Arial"/>
                <w:sz w:val="20"/>
              </w:rPr>
            </w:pPr>
          </w:p>
        </w:tc>
        <w:tc>
          <w:tcPr>
            <w:tcW w:w="491" w:type="dxa"/>
            <w:tcBorders>
              <w:top w:val="nil"/>
              <w:left w:val="nil"/>
              <w:bottom w:val="nil"/>
              <w:right w:val="nil"/>
            </w:tcBorders>
            <w:shd w:val="clear" w:color="auto" w:fill="auto"/>
          </w:tcPr>
          <w:p w:rsidR="00302B36" w:rsidRPr="005C75FF" w:rsidRDefault="00302B36" w:rsidP="005C75FF">
            <w:pPr>
              <w:jc w:val="both"/>
              <w:rPr>
                <w:rFonts w:ascii="Arial" w:hAnsi="Arial" w:cs="Arial"/>
                <w:sz w:val="20"/>
              </w:rPr>
            </w:pPr>
          </w:p>
        </w:tc>
        <w:tc>
          <w:tcPr>
            <w:tcW w:w="772" w:type="dxa"/>
            <w:tcBorders>
              <w:top w:val="nil"/>
              <w:left w:val="nil"/>
              <w:bottom w:val="nil"/>
              <w:right w:val="nil"/>
            </w:tcBorders>
            <w:shd w:val="clear" w:color="auto" w:fill="auto"/>
          </w:tcPr>
          <w:p w:rsidR="00302B36" w:rsidRPr="005C75FF" w:rsidRDefault="00302B36" w:rsidP="005C75FF">
            <w:pPr>
              <w:jc w:val="both"/>
              <w:rPr>
                <w:rFonts w:ascii="Arial" w:hAnsi="Arial" w:cs="Arial"/>
                <w:sz w:val="20"/>
              </w:rPr>
            </w:pPr>
            <w:r w:rsidRPr="005C75FF">
              <w:rPr>
                <w:rFonts w:ascii="Arial" w:hAnsi="Arial" w:cs="Arial"/>
                <w:sz w:val="20"/>
              </w:rPr>
              <w:t xml:space="preserve">Other: </w:t>
            </w:r>
          </w:p>
        </w:tc>
        <w:tc>
          <w:tcPr>
            <w:tcW w:w="3165" w:type="dxa"/>
            <w:gridSpan w:val="2"/>
            <w:tcBorders>
              <w:top w:val="nil"/>
              <w:left w:val="nil"/>
              <w:right w:val="nil"/>
            </w:tcBorders>
            <w:shd w:val="clear" w:color="auto" w:fill="auto"/>
          </w:tcPr>
          <w:p w:rsidR="00302B36" w:rsidRPr="005C75FF" w:rsidRDefault="00302B36" w:rsidP="005C75FF">
            <w:pPr>
              <w:jc w:val="both"/>
              <w:rPr>
                <w:rFonts w:ascii="Arial" w:hAnsi="Arial" w:cs="Arial"/>
                <w:sz w:val="20"/>
              </w:rPr>
            </w:pPr>
          </w:p>
        </w:tc>
      </w:tr>
    </w:tbl>
    <w:p w:rsidR="005421DE" w:rsidRDefault="005421DE" w:rsidP="005421DE">
      <w:pPr>
        <w:pStyle w:val="Title"/>
        <w:jc w:val="both"/>
        <w:rPr>
          <w:b w:val="0"/>
          <w:bCs w:val="0"/>
        </w:rPr>
      </w:pPr>
    </w:p>
    <w:p w:rsidR="00461BE5" w:rsidRDefault="000514E3" w:rsidP="005421DE">
      <w:pPr>
        <w:pStyle w:val="Title"/>
        <w:tabs>
          <w:tab w:val="left" w:pos="540"/>
        </w:tabs>
        <w:ind w:left="540" w:hanging="540"/>
        <w:jc w:val="both"/>
        <w:rPr>
          <w:b w:val="0"/>
          <w:bCs w:val="0"/>
        </w:rPr>
      </w:pPr>
      <w:r>
        <w:rPr>
          <w:b w:val="0"/>
          <w:bCs w:val="0"/>
        </w:rPr>
        <w:t>4</w:t>
      </w:r>
      <w:r w:rsidR="00FC7EC8">
        <w:rPr>
          <w:b w:val="0"/>
          <w:bCs w:val="0"/>
        </w:rPr>
        <w:t xml:space="preserve">. </w:t>
      </w:r>
      <w:r w:rsidR="00FC7EC8">
        <w:rPr>
          <w:b w:val="0"/>
          <w:bCs w:val="0"/>
        </w:rPr>
        <w:tab/>
      </w:r>
      <w:r w:rsidR="00461BE5">
        <w:rPr>
          <w:b w:val="0"/>
          <w:bCs w:val="0"/>
        </w:rPr>
        <w:t xml:space="preserve">Investigators are required to </w:t>
      </w:r>
      <w:r w:rsidR="008C0708">
        <w:rPr>
          <w:b w:val="0"/>
          <w:bCs w:val="0"/>
        </w:rPr>
        <w:t>adhere to</w:t>
      </w:r>
      <w:r w:rsidR="00461BE5">
        <w:rPr>
          <w:b w:val="0"/>
          <w:bCs w:val="0"/>
        </w:rPr>
        <w:t xml:space="preserve"> the </w:t>
      </w:r>
      <w:r w:rsidR="008C0708">
        <w:rPr>
          <w:b w:val="0"/>
          <w:bCs w:val="0"/>
        </w:rPr>
        <w:t>“</w:t>
      </w:r>
      <w:r w:rsidR="00461BE5">
        <w:rPr>
          <w:b w:val="0"/>
          <w:bCs w:val="0"/>
        </w:rPr>
        <w:t>minimum necessary</w:t>
      </w:r>
      <w:r w:rsidR="008C0708">
        <w:rPr>
          <w:b w:val="0"/>
          <w:bCs w:val="0"/>
        </w:rPr>
        <w:t>”</w:t>
      </w:r>
      <w:r w:rsidR="00461BE5">
        <w:rPr>
          <w:b w:val="0"/>
          <w:bCs w:val="0"/>
        </w:rPr>
        <w:t xml:space="preserve"> </w:t>
      </w:r>
      <w:r w:rsidR="008C0708">
        <w:rPr>
          <w:b w:val="0"/>
          <w:bCs w:val="0"/>
        </w:rPr>
        <w:t>standard wh</w:t>
      </w:r>
      <w:r w:rsidR="008F76A6">
        <w:rPr>
          <w:b w:val="0"/>
          <w:bCs w:val="0"/>
        </w:rPr>
        <w:t xml:space="preserve">en obtaining PHI without </w:t>
      </w:r>
      <w:r w:rsidR="008C0708">
        <w:rPr>
          <w:b w:val="0"/>
          <w:bCs w:val="0"/>
        </w:rPr>
        <w:t>written authorization</w:t>
      </w:r>
      <w:r w:rsidR="00461BE5">
        <w:rPr>
          <w:b w:val="0"/>
          <w:bCs w:val="0"/>
        </w:rPr>
        <w:t xml:space="preserve">.  Please justify why the PHI you wish to obtain is the </w:t>
      </w:r>
      <w:r w:rsidR="00461BE5" w:rsidRPr="0053678A">
        <w:rPr>
          <w:bCs w:val="0"/>
        </w:rPr>
        <w:t>minimum necessary</w:t>
      </w:r>
      <w:r w:rsidR="00461BE5">
        <w:rPr>
          <w:b w:val="0"/>
          <w:bCs w:val="0"/>
        </w:rPr>
        <w:t xml:space="preserve"> to achieve the goals of the research.</w:t>
      </w:r>
      <w:r w:rsidR="0053678A">
        <w:rPr>
          <w:b w:val="0"/>
          <w:bCs w:val="0"/>
        </w:rPr>
        <w:t xml:space="preserve"> (This requirement prohibits collection of PHI for which you will not have an immediate, defined use</w:t>
      </w:r>
      <w:r w:rsidR="00894F97">
        <w:rPr>
          <w:b w:val="0"/>
          <w:bCs w:val="0"/>
        </w:rPr>
        <w:t>, according to the stated goals of your research study.</w:t>
      </w:r>
      <w:r w:rsidR="0053678A">
        <w:rPr>
          <w:b w:val="0"/>
          <w:bCs w:val="0"/>
        </w:rPr>
        <w:t>)</w:t>
      </w:r>
    </w:p>
    <w:p w:rsidR="00C071C3" w:rsidRDefault="00512C39" w:rsidP="00C071C3">
      <w:pPr>
        <w:jc w:val="both"/>
        <w:rPr>
          <w:rFonts w:ascii="Arial" w:hAnsi="Arial" w:cs="Arial"/>
          <w:sz w:val="20"/>
        </w:rPr>
      </w:pPr>
      <w:r>
        <w:rPr>
          <w:rFonts w:ascii="Arial" w:hAnsi="Arial" w:cs="Arial"/>
          <w:sz w:val="20"/>
        </w:rPr>
        <w:t xml:space="preserve">          </w:t>
      </w:r>
    </w:p>
    <w:p w:rsidR="00010CBC" w:rsidRDefault="00010CBC" w:rsidP="00DF1A02">
      <w:pPr>
        <w:pBdr>
          <w:top w:val="single" w:sz="4" w:space="1" w:color="auto"/>
          <w:bottom w:val="single" w:sz="4" w:space="1" w:color="auto"/>
        </w:pBdr>
        <w:ind w:left="540"/>
        <w:jc w:val="both"/>
        <w:rPr>
          <w:rFonts w:ascii="Arial" w:hAnsi="Arial" w:cs="Arial"/>
          <w:sz w:val="20"/>
        </w:rPr>
      </w:pPr>
    </w:p>
    <w:p w:rsidR="00512C39" w:rsidRDefault="00512C39" w:rsidP="00DF1A02">
      <w:pPr>
        <w:pBdr>
          <w:top w:val="single" w:sz="4" w:space="1" w:color="auto"/>
          <w:bottom w:val="single" w:sz="4" w:space="1" w:color="auto"/>
        </w:pBdr>
        <w:ind w:left="540"/>
        <w:jc w:val="both"/>
        <w:rPr>
          <w:rFonts w:ascii="Arial" w:hAnsi="Arial" w:cs="Arial"/>
          <w:sz w:val="20"/>
        </w:rPr>
      </w:pPr>
    </w:p>
    <w:p w:rsidR="00EF589A" w:rsidRDefault="00EF589A" w:rsidP="00C071C3">
      <w:pPr>
        <w:jc w:val="both"/>
        <w:rPr>
          <w:rFonts w:ascii="Arial" w:hAnsi="Arial" w:cs="Arial"/>
          <w:sz w:val="20"/>
        </w:rPr>
      </w:pPr>
    </w:p>
    <w:p w:rsidR="00EF589A" w:rsidRDefault="00EF589A" w:rsidP="00C071C3">
      <w:pPr>
        <w:jc w:val="both"/>
        <w:rPr>
          <w:rFonts w:ascii="Arial" w:hAnsi="Arial" w:cs="Arial"/>
          <w:sz w:val="20"/>
        </w:rPr>
      </w:pPr>
    </w:p>
    <w:p w:rsidR="00C071C3" w:rsidRDefault="00C071C3" w:rsidP="00C071C3">
      <w:pPr>
        <w:jc w:val="both"/>
        <w:rPr>
          <w:rFonts w:ascii="Arial" w:hAnsi="Arial" w:cs="Arial"/>
          <w:sz w:val="20"/>
        </w:rPr>
      </w:pPr>
    </w:p>
    <w:p w:rsidR="00B01EA5" w:rsidRDefault="000514E3" w:rsidP="00DF1A02">
      <w:pPr>
        <w:pStyle w:val="Title"/>
        <w:ind w:left="450" w:hanging="450"/>
        <w:jc w:val="both"/>
        <w:rPr>
          <w:b w:val="0"/>
          <w:bCs w:val="0"/>
        </w:rPr>
      </w:pPr>
      <w:r>
        <w:rPr>
          <w:b w:val="0"/>
          <w:bCs w:val="0"/>
        </w:rPr>
        <w:t>5</w:t>
      </w:r>
      <w:r w:rsidR="00B01EA5">
        <w:rPr>
          <w:b w:val="0"/>
          <w:bCs w:val="0"/>
        </w:rPr>
        <w:t>.     The research could not practicably be conducted without the waiver of written authorization because (check all that apply):</w:t>
      </w:r>
    </w:p>
    <w:p w:rsidR="00B01EA5" w:rsidRDefault="00B01EA5" w:rsidP="000514E3">
      <w:pPr>
        <w:pStyle w:val="Title"/>
        <w:ind w:left="540" w:hanging="540"/>
        <w:jc w:val="both"/>
        <w:rPr>
          <w:b w:val="0"/>
          <w:bCs w:val="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8350"/>
      </w:tblGrid>
      <w:tr w:rsidR="00B01EA5" w:rsidRPr="003A2062" w:rsidTr="003A2062">
        <w:tc>
          <w:tcPr>
            <w:tcW w:w="468" w:type="dxa"/>
            <w:shd w:val="clear" w:color="auto" w:fill="auto"/>
          </w:tcPr>
          <w:p w:rsidR="00B01EA5" w:rsidRPr="003A2062" w:rsidRDefault="00B01EA5" w:rsidP="003A2062">
            <w:pPr>
              <w:pStyle w:val="Title"/>
              <w:jc w:val="both"/>
              <w:rPr>
                <w:b w:val="0"/>
                <w:bCs w:val="0"/>
              </w:rPr>
            </w:pPr>
          </w:p>
        </w:tc>
        <w:tc>
          <w:tcPr>
            <w:tcW w:w="8568" w:type="dxa"/>
            <w:shd w:val="clear" w:color="auto" w:fill="auto"/>
          </w:tcPr>
          <w:p w:rsidR="00B01EA5" w:rsidRPr="003A2062" w:rsidRDefault="00B01EA5" w:rsidP="003A2062">
            <w:pPr>
              <w:pStyle w:val="Title"/>
              <w:jc w:val="both"/>
              <w:rPr>
                <w:b w:val="0"/>
                <w:bCs w:val="0"/>
              </w:rPr>
            </w:pPr>
            <w:r w:rsidRPr="003A2062">
              <w:rPr>
                <w:b w:val="0"/>
                <w:bCs w:val="0"/>
              </w:rPr>
              <w:t xml:space="preserve">All subjects cannot be readily accessed due to relocation, lost to follow up, </w:t>
            </w:r>
            <w:r w:rsidR="006A1514" w:rsidRPr="003A2062">
              <w:rPr>
                <w:b w:val="0"/>
                <w:bCs w:val="0"/>
              </w:rPr>
              <w:t>death</w:t>
            </w:r>
            <w:r w:rsidRPr="003A2062">
              <w:rPr>
                <w:b w:val="0"/>
                <w:bCs w:val="0"/>
              </w:rPr>
              <w:t>.</w:t>
            </w:r>
          </w:p>
        </w:tc>
      </w:tr>
      <w:tr w:rsidR="00B01EA5" w:rsidRPr="003A2062" w:rsidTr="003A2062">
        <w:tc>
          <w:tcPr>
            <w:tcW w:w="468" w:type="dxa"/>
            <w:shd w:val="clear" w:color="auto" w:fill="auto"/>
          </w:tcPr>
          <w:p w:rsidR="00B01EA5" w:rsidRPr="003A2062" w:rsidRDefault="00B01EA5" w:rsidP="003A2062">
            <w:pPr>
              <w:pStyle w:val="Title"/>
              <w:jc w:val="both"/>
              <w:rPr>
                <w:b w:val="0"/>
                <w:bCs w:val="0"/>
              </w:rPr>
            </w:pPr>
          </w:p>
        </w:tc>
        <w:tc>
          <w:tcPr>
            <w:tcW w:w="8568" w:type="dxa"/>
            <w:shd w:val="clear" w:color="auto" w:fill="auto"/>
          </w:tcPr>
          <w:p w:rsidR="00B01EA5" w:rsidRPr="003A2062" w:rsidRDefault="00B01EA5" w:rsidP="003A2062">
            <w:pPr>
              <w:pStyle w:val="Title"/>
              <w:jc w:val="both"/>
              <w:rPr>
                <w:b w:val="0"/>
                <w:bCs w:val="0"/>
              </w:rPr>
            </w:pPr>
            <w:r w:rsidRPr="003A2062">
              <w:rPr>
                <w:b w:val="0"/>
                <w:bCs w:val="0"/>
              </w:rPr>
              <w:t>Research is minimal risk and patients opting not to participate would skew results.</w:t>
            </w:r>
          </w:p>
        </w:tc>
      </w:tr>
      <w:tr w:rsidR="00B01EA5" w:rsidRPr="003A2062" w:rsidTr="003A2062">
        <w:tc>
          <w:tcPr>
            <w:tcW w:w="468" w:type="dxa"/>
            <w:shd w:val="clear" w:color="auto" w:fill="auto"/>
          </w:tcPr>
          <w:p w:rsidR="00B01EA5" w:rsidRPr="003A2062" w:rsidRDefault="00B01EA5" w:rsidP="003A2062">
            <w:pPr>
              <w:pStyle w:val="Title"/>
              <w:jc w:val="both"/>
              <w:rPr>
                <w:b w:val="0"/>
                <w:bCs w:val="0"/>
              </w:rPr>
            </w:pPr>
          </w:p>
        </w:tc>
        <w:tc>
          <w:tcPr>
            <w:tcW w:w="8568" w:type="dxa"/>
            <w:shd w:val="clear" w:color="auto" w:fill="auto"/>
          </w:tcPr>
          <w:p w:rsidR="00B01EA5" w:rsidRPr="003A2062" w:rsidRDefault="00B01EA5" w:rsidP="003A2062">
            <w:pPr>
              <w:pStyle w:val="Title"/>
              <w:jc w:val="both"/>
              <w:rPr>
                <w:b w:val="0"/>
                <w:bCs w:val="0"/>
              </w:rPr>
            </w:pPr>
            <w:r w:rsidRPr="003A2062">
              <w:rPr>
                <w:b w:val="0"/>
                <w:bCs w:val="0"/>
              </w:rPr>
              <w:t>Research is minimal risk and informing subjects of data collection might bias their behavior and skew results.</w:t>
            </w:r>
          </w:p>
        </w:tc>
      </w:tr>
      <w:tr w:rsidR="00B01EA5" w:rsidRPr="003A2062" w:rsidTr="003A2062">
        <w:tc>
          <w:tcPr>
            <w:tcW w:w="468" w:type="dxa"/>
            <w:shd w:val="clear" w:color="auto" w:fill="auto"/>
          </w:tcPr>
          <w:p w:rsidR="00B01EA5" w:rsidRPr="003A2062" w:rsidRDefault="00B01EA5" w:rsidP="003A2062">
            <w:pPr>
              <w:pStyle w:val="Title"/>
              <w:jc w:val="both"/>
              <w:rPr>
                <w:b w:val="0"/>
                <w:bCs w:val="0"/>
              </w:rPr>
            </w:pPr>
          </w:p>
        </w:tc>
        <w:tc>
          <w:tcPr>
            <w:tcW w:w="8568" w:type="dxa"/>
            <w:shd w:val="clear" w:color="auto" w:fill="auto"/>
          </w:tcPr>
          <w:p w:rsidR="00B01EA5" w:rsidRPr="003A2062" w:rsidRDefault="00B01EA5" w:rsidP="003A2062">
            <w:pPr>
              <w:pStyle w:val="Title"/>
              <w:jc w:val="both"/>
              <w:rPr>
                <w:b w:val="0"/>
                <w:bCs w:val="0"/>
              </w:rPr>
            </w:pPr>
            <w:r w:rsidRPr="003A2062">
              <w:rPr>
                <w:b w:val="0"/>
                <w:bCs w:val="0"/>
              </w:rPr>
              <w:t>Research does not involve face-to-face interaction.  Consent may or may not be obtained by other means.</w:t>
            </w:r>
          </w:p>
        </w:tc>
      </w:tr>
      <w:tr w:rsidR="00B01EA5" w:rsidRPr="003A2062" w:rsidTr="003A2062">
        <w:tc>
          <w:tcPr>
            <w:tcW w:w="468" w:type="dxa"/>
            <w:shd w:val="clear" w:color="auto" w:fill="auto"/>
          </w:tcPr>
          <w:p w:rsidR="00B01EA5" w:rsidRPr="003A2062" w:rsidRDefault="00B01EA5" w:rsidP="003A2062">
            <w:pPr>
              <w:pStyle w:val="Title"/>
              <w:jc w:val="both"/>
              <w:rPr>
                <w:b w:val="0"/>
                <w:bCs w:val="0"/>
              </w:rPr>
            </w:pPr>
          </w:p>
        </w:tc>
        <w:tc>
          <w:tcPr>
            <w:tcW w:w="8568" w:type="dxa"/>
            <w:shd w:val="clear" w:color="auto" w:fill="auto"/>
          </w:tcPr>
          <w:p w:rsidR="00B01EA5" w:rsidRPr="003A2062" w:rsidRDefault="00B01EA5" w:rsidP="003A2062">
            <w:pPr>
              <w:pStyle w:val="Title"/>
              <w:jc w:val="both"/>
              <w:rPr>
                <w:b w:val="0"/>
                <w:bCs w:val="0"/>
              </w:rPr>
            </w:pPr>
            <w:r w:rsidRPr="003A2062">
              <w:rPr>
                <w:b w:val="0"/>
                <w:bCs w:val="0"/>
              </w:rPr>
              <w:t>Time-frame of research does not allow for process of obtaining written authorization.</w:t>
            </w:r>
          </w:p>
        </w:tc>
      </w:tr>
      <w:tr w:rsidR="005B658D" w:rsidRPr="003A2062" w:rsidTr="003A2062">
        <w:tc>
          <w:tcPr>
            <w:tcW w:w="468" w:type="dxa"/>
            <w:shd w:val="clear" w:color="auto" w:fill="auto"/>
          </w:tcPr>
          <w:p w:rsidR="005B658D" w:rsidRPr="003A2062" w:rsidRDefault="005B658D" w:rsidP="003A2062">
            <w:pPr>
              <w:pStyle w:val="Title"/>
              <w:jc w:val="both"/>
              <w:rPr>
                <w:b w:val="0"/>
                <w:bCs w:val="0"/>
              </w:rPr>
            </w:pPr>
          </w:p>
        </w:tc>
        <w:tc>
          <w:tcPr>
            <w:tcW w:w="8568" w:type="dxa"/>
            <w:shd w:val="clear" w:color="auto" w:fill="auto"/>
          </w:tcPr>
          <w:p w:rsidR="005B658D" w:rsidRPr="003A2062" w:rsidRDefault="005B658D" w:rsidP="0064652B">
            <w:pPr>
              <w:pStyle w:val="Title"/>
              <w:jc w:val="both"/>
              <w:rPr>
                <w:b w:val="0"/>
                <w:bCs w:val="0"/>
              </w:rPr>
            </w:pPr>
            <w:r>
              <w:rPr>
                <w:b w:val="0"/>
                <w:bCs w:val="0"/>
              </w:rPr>
              <w:t xml:space="preserve">Subjects or </w:t>
            </w:r>
            <w:r w:rsidRPr="000D74A9">
              <w:rPr>
                <w:b w:val="0"/>
                <w:bCs w:val="0"/>
              </w:rPr>
              <w:t>legally authorized representatives are members of a distinct cultural group or community in which signing forms is not the norm</w:t>
            </w:r>
            <w:r w:rsidR="0064652B">
              <w:rPr>
                <w:b w:val="0"/>
                <w:bCs w:val="0"/>
              </w:rPr>
              <w:t>. Consent may or may not be obtained by other means.</w:t>
            </w:r>
          </w:p>
        </w:tc>
      </w:tr>
      <w:tr w:rsidR="00B01EA5" w:rsidRPr="003A2062" w:rsidTr="003A2062">
        <w:tc>
          <w:tcPr>
            <w:tcW w:w="468" w:type="dxa"/>
            <w:shd w:val="clear" w:color="auto" w:fill="auto"/>
          </w:tcPr>
          <w:p w:rsidR="00B01EA5" w:rsidRPr="003A2062" w:rsidRDefault="00B01EA5" w:rsidP="003A2062">
            <w:pPr>
              <w:pStyle w:val="Title"/>
              <w:jc w:val="both"/>
              <w:rPr>
                <w:b w:val="0"/>
                <w:bCs w:val="0"/>
              </w:rPr>
            </w:pPr>
          </w:p>
        </w:tc>
        <w:tc>
          <w:tcPr>
            <w:tcW w:w="8568" w:type="dxa"/>
            <w:shd w:val="clear" w:color="auto" w:fill="auto"/>
          </w:tcPr>
          <w:p w:rsidR="00B01EA5" w:rsidRPr="003A2062" w:rsidRDefault="00B01EA5" w:rsidP="003A2062">
            <w:pPr>
              <w:pStyle w:val="Title"/>
              <w:jc w:val="both"/>
              <w:rPr>
                <w:b w:val="0"/>
                <w:bCs w:val="0"/>
              </w:rPr>
            </w:pPr>
            <w:r w:rsidRPr="003A2062">
              <w:rPr>
                <w:b w:val="0"/>
                <w:bCs w:val="0"/>
              </w:rPr>
              <w:t>Other reason (please explain):</w:t>
            </w:r>
          </w:p>
          <w:p w:rsidR="00B01EA5" w:rsidRPr="003A2062" w:rsidRDefault="00B01EA5" w:rsidP="003A2062">
            <w:pPr>
              <w:pStyle w:val="Title"/>
              <w:jc w:val="both"/>
              <w:rPr>
                <w:b w:val="0"/>
                <w:bCs w:val="0"/>
              </w:rPr>
            </w:pPr>
          </w:p>
        </w:tc>
      </w:tr>
    </w:tbl>
    <w:p w:rsidR="00B01EA5" w:rsidRDefault="00B01EA5" w:rsidP="005D1F8F">
      <w:pPr>
        <w:pStyle w:val="Title"/>
        <w:jc w:val="both"/>
        <w:rPr>
          <w:b w:val="0"/>
          <w:bCs w:val="0"/>
        </w:rPr>
      </w:pPr>
    </w:p>
    <w:p w:rsidR="00461BE5" w:rsidRDefault="00461BE5" w:rsidP="00FC7EC8">
      <w:pPr>
        <w:pStyle w:val="Title"/>
        <w:numPr>
          <w:ilvl w:val="0"/>
          <w:numId w:val="21"/>
        </w:numPr>
        <w:tabs>
          <w:tab w:val="clear" w:pos="720"/>
        </w:tabs>
        <w:ind w:left="540" w:hanging="540"/>
        <w:jc w:val="both"/>
        <w:rPr>
          <w:b w:val="0"/>
          <w:bCs w:val="0"/>
        </w:rPr>
      </w:pPr>
      <w:r>
        <w:rPr>
          <w:b w:val="0"/>
          <w:bCs w:val="0"/>
        </w:rPr>
        <w:t xml:space="preserve">The research could not practicably be conducted without access to and use of </w:t>
      </w:r>
      <w:r w:rsidR="001E1610">
        <w:rPr>
          <w:b w:val="0"/>
          <w:bCs w:val="0"/>
        </w:rPr>
        <w:t xml:space="preserve">PHI </w:t>
      </w:r>
      <w:r>
        <w:rPr>
          <w:b w:val="0"/>
          <w:bCs w:val="0"/>
        </w:rPr>
        <w:t>because:</w:t>
      </w:r>
    </w:p>
    <w:p w:rsidR="00461BE5" w:rsidRDefault="00461BE5" w:rsidP="00DF1A02">
      <w:pPr>
        <w:pStyle w:val="Title"/>
        <w:ind w:left="540"/>
        <w:jc w:val="both"/>
        <w:rPr>
          <w:b w:val="0"/>
          <w:bCs w:val="0"/>
        </w:rPr>
      </w:pPr>
    </w:p>
    <w:p w:rsidR="00010CBC" w:rsidRDefault="00010CBC" w:rsidP="00DF1A02">
      <w:pPr>
        <w:pBdr>
          <w:top w:val="single" w:sz="4" w:space="1" w:color="auto"/>
        </w:pBdr>
        <w:ind w:left="540"/>
        <w:jc w:val="both"/>
        <w:rPr>
          <w:rFonts w:ascii="Arial" w:hAnsi="Arial" w:cs="Arial"/>
          <w:sz w:val="20"/>
        </w:rPr>
      </w:pPr>
    </w:p>
    <w:p w:rsidR="00010CBC" w:rsidRDefault="00010CBC" w:rsidP="00DF1A02">
      <w:pPr>
        <w:pBdr>
          <w:bottom w:val="single" w:sz="4" w:space="1" w:color="auto"/>
        </w:pBdr>
        <w:ind w:left="540"/>
        <w:jc w:val="both"/>
        <w:rPr>
          <w:rFonts w:ascii="Arial" w:hAnsi="Arial" w:cs="Arial"/>
          <w:sz w:val="20"/>
        </w:rPr>
      </w:pPr>
    </w:p>
    <w:p w:rsidR="00461BE5" w:rsidRDefault="00461BE5">
      <w:pPr>
        <w:pStyle w:val="Title"/>
        <w:jc w:val="both"/>
        <w:rPr>
          <w:b w:val="0"/>
          <w:bCs w:val="0"/>
        </w:rPr>
      </w:pPr>
    </w:p>
    <w:p w:rsidR="00256BEC" w:rsidRPr="00370B6E" w:rsidRDefault="00370B6E" w:rsidP="00F822B2">
      <w:pPr>
        <w:pStyle w:val="Title"/>
        <w:numPr>
          <w:ilvl w:val="0"/>
          <w:numId w:val="21"/>
        </w:numPr>
        <w:tabs>
          <w:tab w:val="clear" w:pos="720"/>
        </w:tabs>
        <w:ind w:left="540" w:hanging="540"/>
        <w:jc w:val="both"/>
        <w:rPr>
          <w:b w:val="0"/>
          <w:bCs w:val="0"/>
        </w:rPr>
      </w:pPr>
      <w:r w:rsidRPr="009840ED">
        <w:rPr>
          <w:b w:val="0"/>
        </w:rPr>
        <w:t>The following steps must be taken to ensure</w:t>
      </w:r>
      <w:r w:rsidR="00BE3E76">
        <w:rPr>
          <w:b w:val="0"/>
        </w:rPr>
        <w:t xml:space="preserve"> that</w:t>
      </w:r>
      <w:r w:rsidRPr="009840ED">
        <w:rPr>
          <w:b w:val="0"/>
        </w:rPr>
        <w:t xml:space="preserve"> identifiable data remains confidential and secure.  There are fields below to provide explanations and to describe deviations as well as additional measures.</w:t>
      </w:r>
    </w:p>
    <w:p w:rsidR="00370B6E" w:rsidRPr="009840ED" w:rsidRDefault="00370B6E" w:rsidP="00370B6E">
      <w:pPr>
        <w:pStyle w:val="Title"/>
        <w:ind w:left="540"/>
        <w:jc w:val="both"/>
        <w:rPr>
          <w:b w:val="0"/>
          <w:bCs w:val="0"/>
        </w:rPr>
      </w:pPr>
    </w:p>
    <w:p w:rsidR="00370B6E" w:rsidRDefault="00B0258A" w:rsidP="009840ED">
      <w:pPr>
        <w:pStyle w:val="Title"/>
        <w:numPr>
          <w:ilvl w:val="1"/>
          <w:numId w:val="21"/>
        </w:numPr>
        <w:jc w:val="both"/>
        <w:rPr>
          <w:b w:val="0"/>
        </w:rPr>
      </w:pPr>
      <w:r>
        <w:rPr>
          <w:b w:val="0"/>
        </w:rPr>
        <w:fldChar w:fldCharType="begin">
          <w:ffData>
            <w:name w:val=""/>
            <w:enabled/>
            <w:calcOnExit w:val="0"/>
            <w:checkBox>
              <w:sizeAuto/>
              <w:default w:val="0"/>
            </w:checkBox>
          </w:ffData>
        </w:fldChar>
      </w:r>
      <w:r>
        <w:rPr>
          <w:b w:val="0"/>
        </w:rPr>
        <w:instrText xml:space="preserve"> FORMCHECKBOX </w:instrText>
      </w:r>
      <w:r w:rsidR="00AC3351">
        <w:rPr>
          <w:b w:val="0"/>
        </w:rPr>
      </w:r>
      <w:r w:rsidR="00AC3351">
        <w:rPr>
          <w:b w:val="0"/>
        </w:rPr>
        <w:fldChar w:fldCharType="separate"/>
      </w:r>
      <w:r>
        <w:rPr>
          <w:b w:val="0"/>
        </w:rPr>
        <w:fldChar w:fldCharType="end"/>
      </w:r>
      <w:r w:rsidR="00370B6E">
        <w:rPr>
          <w:b w:val="0"/>
        </w:rPr>
        <w:t xml:space="preserve"> </w:t>
      </w:r>
      <w:r w:rsidR="00BE3E76">
        <w:rPr>
          <w:b w:val="0"/>
        </w:rPr>
        <w:t>A separate research chart must be maintained apart from the medical record/chart of the subject.</w:t>
      </w:r>
    </w:p>
    <w:p w:rsidR="00370B6E" w:rsidRDefault="00370B6E" w:rsidP="009840ED">
      <w:pPr>
        <w:pStyle w:val="Title"/>
        <w:numPr>
          <w:ilvl w:val="1"/>
          <w:numId w:val="21"/>
        </w:numPr>
        <w:jc w:val="both"/>
        <w:rPr>
          <w:b w:val="0"/>
        </w:rPr>
      </w:pPr>
      <w:r>
        <w:rPr>
          <w:b w:val="0"/>
        </w:rPr>
        <w:fldChar w:fldCharType="begin">
          <w:ffData>
            <w:name w:val="Check5"/>
            <w:enabled/>
            <w:calcOnExit w:val="0"/>
            <w:checkBox>
              <w:sizeAuto/>
              <w:default w:val="0"/>
            </w:checkBox>
          </w:ffData>
        </w:fldChar>
      </w:r>
      <w:bookmarkStart w:id="1" w:name="Check5"/>
      <w:r>
        <w:rPr>
          <w:b w:val="0"/>
        </w:rPr>
        <w:instrText xml:space="preserve"> FORMCHECKBOX </w:instrText>
      </w:r>
      <w:r w:rsidR="00AC3351">
        <w:rPr>
          <w:b w:val="0"/>
        </w:rPr>
      </w:r>
      <w:r w:rsidR="00AC3351">
        <w:rPr>
          <w:b w:val="0"/>
        </w:rPr>
        <w:fldChar w:fldCharType="separate"/>
      </w:r>
      <w:r>
        <w:rPr>
          <w:b w:val="0"/>
        </w:rPr>
        <w:fldChar w:fldCharType="end"/>
      </w:r>
      <w:bookmarkEnd w:id="1"/>
      <w:r>
        <w:rPr>
          <w:b w:val="0"/>
        </w:rPr>
        <w:t xml:space="preserve"> </w:t>
      </w:r>
      <w:r w:rsidRPr="00CA0219">
        <w:rPr>
          <w:b w:val="0"/>
        </w:rPr>
        <w:t>There are 18 identifiers described in 45 CFR 164.514 that</w:t>
      </w:r>
      <w:r>
        <w:rPr>
          <w:b w:val="0"/>
        </w:rPr>
        <w:t xml:space="preserve"> make data identifiable.  To be </w:t>
      </w:r>
      <w:r w:rsidRPr="00CA0219">
        <w:rPr>
          <w:b w:val="0"/>
        </w:rPr>
        <w:t>considered de-identified, data must not contain any of the identifiers</w:t>
      </w:r>
      <w:r>
        <w:rPr>
          <w:b w:val="0"/>
        </w:rPr>
        <w:t xml:space="preserve"> (also see OHR-5 for list of identifiers)</w:t>
      </w:r>
      <w:r w:rsidRPr="00CA0219">
        <w:rPr>
          <w:b w:val="0"/>
        </w:rPr>
        <w:t>.</w:t>
      </w:r>
    </w:p>
    <w:p w:rsidR="00370B6E" w:rsidRDefault="00370B6E" w:rsidP="009840ED">
      <w:pPr>
        <w:pStyle w:val="Title"/>
        <w:numPr>
          <w:ilvl w:val="1"/>
          <w:numId w:val="21"/>
        </w:numPr>
        <w:jc w:val="both"/>
        <w:rPr>
          <w:b w:val="0"/>
        </w:rPr>
      </w:pPr>
      <w:r w:rsidRPr="00DF24D7">
        <w:rPr>
          <w:b w:val="0"/>
        </w:rPr>
        <w:fldChar w:fldCharType="begin">
          <w:ffData>
            <w:name w:val="Check5"/>
            <w:enabled/>
            <w:calcOnExit w:val="0"/>
            <w:checkBox>
              <w:sizeAuto/>
              <w:default w:val="0"/>
            </w:checkBox>
          </w:ffData>
        </w:fldChar>
      </w:r>
      <w:r w:rsidRPr="00DF24D7">
        <w:rPr>
          <w:b w:val="0"/>
        </w:rPr>
        <w:instrText xml:space="preserve"> FORMCHECKBOX </w:instrText>
      </w:r>
      <w:r w:rsidR="00AC3351">
        <w:rPr>
          <w:b w:val="0"/>
        </w:rPr>
      </w:r>
      <w:r w:rsidR="00AC3351">
        <w:rPr>
          <w:b w:val="0"/>
        </w:rPr>
        <w:fldChar w:fldCharType="separate"/>
      </w:r>
      <w:r w:rsidRPr="00DF24D7">
        <w:rPr>
          <w:b w:val="0"/>
        </w:rPr>
        <w:fldChar w:fldCharType="end"/>
      </w:r>
      <w:r w:rsidRPr="00DF24D7">
        <w:rPr>
          <w:b w:val="0"/>
        </w:rPr>
        <w:t xml:space="preserve"> When not in use, identifiable data should be stored in a locked cabinet or desk in a locked room</w:t>
      </w:r>
      <w:r>
        <w:rPr>
          <w:b w:val="0"/>
        </w:rPr>
        <w:t>.</w:t>
      </w:r>
    </w:p>
    <w:p w:rsidR="00370B6E" w:rsidRDefault="00370B6E" w:rsidP="009840ED">
      <w:pPr>
        <w:pStyle w:val="Title"/>
        <w:numPr>
          <w:ilvl w:val="1"/>
          <w:numId w:val="21"/>
        </w:numPr>
        <w:jc w:val="both"/>
        <w:rPr>
          <w:b w:val="0"/>
        </w:rPr>
      </w:pPr>
      <w:r>
        <w:rPr>
          <w:b w:val="0"/>
        </w:rPr>
        <w:fldChar w:fldCharType="begin">
          <w:ffData>
            <w:name w:val="Check5"/>
            <w:enabled/>
            <w:calcOnExit w:val="0"/>
            <w:checkBox>
              <w:sizeAuto/>
              <w:default w:val="0"/>
            </w:checkBox>
          </w:ffData>
        </w:fldChar>
      </w:r>
      <w:r>
        <w:rPr>
          <w:b w:val="0"/>
        </w:rPr>
        <w:instrText xml:space="preserve"> FORMCHECKBOX </w:instrText>
      </w:r>
      <w:r w:rsidR="00AC3351">
        <w:rPr>
          <w:b w:val="0"/>
        </w:rPr>
      </w:r>
      <w:r w:rsidR="00AC3351">
        <w:rPr>
          <w:b w:val="0"/>
        </w:rPr>
        <w:fldChar w:fldCharType="separate"/>
      </w:r>
      <w:r>
        <w:rPr>
          <w:b w:val="0"/>
        </w:rPr>
        <w:fldChar w:fldCharType="end"/>
      </w:r>
      <w:r>
        <w:rPr>
          <w:b w:val="0"/>
        </w:rPr>
        <w:t xml:space="preserve"> Access to the data should be limited.  Only the individuals who need the data should have access.</w:t>
      </w:r>
    </w:p>
    <w:p w:rsidR="00370B6E" w:rsidRDefault="00370B6E" w:rsidP="009840ED">
      <w:pPr>
        <w:pStyle w:val="Title"/>
        <w:numPr>
          <w:ilvl w:val="1"/>
          <w:numId w:val="21"/>
        </w:numPr>
        <w:jc w:val="both"/>
        <w:rPr>
          <w:b w:val="0"/>
        </w:rPr>
      </w:pPr>
      <w:r>
        <w:rPr>
          <w:b w:val="0"/>
        </w:rPr>
        <w:fldChar w:fldCharType="begin">
          <w:ffData>
            <w:name w:val="Check5"/>
            <w:enabled/>
            <w:calcOnExit w:val="0"/>
            <w:checkBox>
              <w:sizeAuto/>
              <w:default w:val="0"/>
            </w:checkBox>
          </w:ffData>
        </w:fldChar>
      </w:r>
      <w:r>
        <w:rPr>
          <w:b w:val="0"/>
        </w:rPr>
        <w:instrText xml:space="preserve"> FORMCHECKBOX </w:instrText>
      </w:r>
      <w:r w:rsidR="00AC3351">
        <w:rPr>
          <w:b w:val="0"/>
        </w:rPr>
      </w:r>
      <w:r w:rsidR="00AC3351">
        <w:rPr>
          <w:b w:val="0"/>
        </w:rPr>
        <w:fldChar w:fldCharType="separate"/>
      </w:r>
      <w:r>
        <w:rPr>
          <w:b w:val="0"/>
        </w:rPr>
        <w:fldChar w:fldCharType="end"/>
      </w:r>
      <w:r>
        <w:rPr>
          <w:b w:val="0"/>
        </w:rPr>
        <w:t xml:space="preserve"> </w:t>
      </w:r>
      <w:r w:rsidRPr="00D22D7B">
        <w:rPr>
          <w:b w:val="0"/>
        </w:rPr>
        <w:t xml:space="preserve">If hardcopies of </w:t>
      </w:r>
      <w:r>
        <w:rPr>
          <w:b w:val="0"/>
        </w:rPr>
        <w:t>identifiable</w:t>
      </w:r>
      <w:r w:rsidRPr="00D22D7B">
        <w:rPr>
          <w:b w:val="0"/>
        </w:rPr>
        <w:t xml:space="preserve"> data must be </w:t>
      </w:r>
      <w:r>
        <w:rPr>
          <w:b w:val="0"/>
        </w:rPr>
        <w:t>taken</w:t>
      </w:r>
      <w:r w:rsidRPr="00D22D7B">
        <w:rPr>
          <w:b w:val="0"/>
        </w:rPr>
        <w:t xml:space="preserve"> to another building, </w:t>
      </w:r>
      <w:r>
        <w:rPr>
          <w:b w:val="0"/>
        </w:rPr>
        <w:t>a locked container such as a banker bag</w:t>
      </w:r>
      <w:r w:rsidRPr="00D22D7B">
        <w:rPr>
          <w:b w:val="0"/>
        </w:rPr>
        <w:t xml:space="preserve"> should be used.  The </w:t>
      </w:r>
      <w:r>
        <w:rPr>
          <w:b w:val="0"/>
        </w:rPr>
        <w:t>container</w:t>
      </w:r>
      <w:r w:rsidRPr="00D22D7B">
        <w:rPr>
          <w:b w:val="0"/>
        </w:rPr>
        <w:t xml:space="preserve"> should be marked with instructions for returning the </w:t>
      </w:r>
      <w:r>
        <w:rPr>
          <w:b w:val="0"/>
        </w:rPr>
        <w:t>container</w:t>
      </w:r>
      <w:r w:rsidRPr="00D22D7B">
        <w:rPr>
          <w:b w:val="0"/>
        </w:rPr>
        <w:t xml:space="preserve"> if </w:t>
      </w:r>
      <w:r>
        <w:rPr>
          <w:b w:val="0"/>
        </w:rPr>
        <w:t>misplaced</w:t>
      </w:r>
      <w:r w:rsidRPr="00D22D7B">
        <w:rPr>
          <w:b w:val="0"/>
        </w:rPr>
        <w:t>.</w:t>
      </w:r>
    </w:p>
    <w:p w:rsidR="00370B6E" w:rsidRDefault="00370B6E" w:rsidP="009840ED">
      <w:pPr>
        <w:pStyle w:val="Title"/>
        <w:numPr>
          <w:ilvl w:val="1"/>
          <w:numId w:val="21"/>
        </w:numPr>
        <w:jc w:val="both"/>
        <w:rPr>
          <w:b w:val="0"/>
        </w:rPr>
      </w:pPr>
      <w:r>
        <w:rPr>
          <w:b w:val="0"/>
        </w:rPr>
        <w:fldChar w:fldCharType="begin">
          <w:ffData>
            <w:name w:val="Check5"/>
            <w:enabled/>
            <w:calcOnExit w:val="0"/>
            <w:checkBox>
              <w:sizeAuto/>
              <w:default w:val="0"/>
            </w:checkBox>
          </w:ffData>
        </w:fldChar>
      </w:r>
      <w:r>
        <w:rPr>
          <w:b w:val="0"/>
        </w:rPr>
        <w:instrText xml:space="preserve"> FORMCHECKBOX </w:instrText>
      </w:r>
      <w:r w:rsidR="00AC3351">
        <w:rPr>
          <w:b w:val="0"/>
        </w:rPr>
      </w:r>
      <w:r w:rsidR="00AC3351">
        <w:rPr>
          <w:b w:val="0"/>
        </w:rPr>
        <w:fldChar w:fldCharType="separate"/>
      </w:r>
      <w:r>
        <w:rPr>
          <w:b w:val="0"/>
        </w:rPr>
        <w:fldChar w:fldCharType="end"/>
      </w:r>
      <w:r>
        <w:rPr>
          <w:b w:val="0"/>
        </w:rPr>
        <w:t xml:space="preserve"> </w:t>
      </w:r>
      <w:r w:rsidRPr="00D22D7B">
        <w:rPr>
          <w:b w:val="0"/>
        </w:rPr>
        <w:t xml:space="preserve">If hardcopies of </w:t>
      </w:r>
      <w:r>
        <w:rPr>
          <w:b w:val="0"/>
        </w:rPr>
        <w:t>identifiable</w:t>
      </w:r>
      <w:r w:rsidRPr="00D22D7B">
        <w:rPr>
          <w:b w:val="0"/>
        </w:rPr>
        <w:t xml:space="preserve"> data must be mailed, there </w:t>
      </w:r>
      <w:r>
        <w:rPr>
          <w:b w:val="0"/>
        </w:rPr>
        <w:t>must</w:t>
      </w:r>
      <w:r w:rsidRPr="00D22D7B">
        <w:rPr>
          <w:b w:val="0"/>
        </w:rPr>
        <w:t xml:space="preserve"> be a contract in place which specifies the method of doing this.  </w:t>
      </w:r>
      <w:r>
        <w:rPr>
          <w:b w:val="0"/>
        </w:rPr>
        <w:t>T</w:t>
      </w:r>
      <w:r w:rsidRPr="00D22D7B">
        <w:rPr>
          <w:b w:val="0"/>
        </w:rPr>
        <w:t xml:space="preserve">he data should be placed in one envelope inside of another envelope. Both envelopes should have tamper-evident seals and should be addressed to the specific recipient.  Signatures should be required for receipt, or </w:t>
      </w:r>
      <w:r>
        <w:rPr>
          <w:b w:val="0"/>
        </w:rPr>
        <w:t>lockable mailboxes</w:t>
      </w:r>
      <w:r w:rsidRPr="00D22D7B">
        <w:rPr>
          <w:b w:val="0"/>
        </w:rPr>
        <w:t xml:space="preserve"> should be used.</w:t>
      </w:r>
    </w:p>
    <w:p w:rsidR="00370B6E" w:rsidRPr="001F08E3" w:rsidRDefault="00370B6E" w:rsidP="009840ED">
      <w:pPr>
        <w:pStyle w:val="Title"/>
        <w:numPr>
          <w:ilvl w:val="1"/>
          <w:numId w:val="21"/>
        </w:numPr>
        <w:jc w:val="both"/>
        <w:rPr>
          <w:b w:val="0"/>
        </w:rPr>
      </w:pPr>
      <w:r>
        <w:rPr>
          <w:b w:val="0"/>
        </w:rPr>
        <w:fldChar w:fldCharType="begin">
          <w:ffData>
            <w:name w:val="Check5"/>
            <w:enabled/>
            <w:calcOnExit w:val="0"/>
            <w:checkBox>
              <w:sizeAuto/>
              <w:default w:val="0"/>
            </w:checkBox>
          </w:ffData>
        </w:fldChar>
      </w:r>
      <w:r>
        <w:rPr>
          <w:b w:val="0"/>
        </w:rPr>
        <w:instrText xml:space="preserve"> FORMCHECKBOX </w:instrText>
      </w:r>
      <w:r w:rsidR="00AC3351">
        <w:rPr>
          <w:b w:val="0"/>
        </w:rPr>
      </w:r>
      <w:r w:rsidR="00AC3351">
        <w:rPr>
          <w:b w:val="0"/>
        </w:rPr>
        <w:fldChar w:fldCharType="separate"/>
      </w:r>
      <w:r>
        <w:rPr>
          <w:b w:val="0"/>
        </w:rPr>
        <w:fldChar w:fldCharType="end"/>
      </w:r>
      <w:r>
        <w:rPr>
          <w:b w:val="0"/>
        </w:rPr>
        <w:t xml:space="preserve"> If research data is stored on your Jefferson computer, encryption software must be installed on the computer.  Contact IT if you are not sure if the encryption software is installed.</w:t>
      </w:r>
    </w:p>
    <w:p w:rsidR="00370B6E" w:rsidRPr="001F08E3" w:rsidRDefault="00370B6E" w:rsidP="009840ED">
      <w:pPr>
        <w:pStyle w:val="Title"/>
        <w:numPr>
          <w:ilvl w:val="1"/>
          <w:numId w:val="21"/>
        </w:numPr>
        <w:jc w:val="both"/>
        <w:rPr>
          <w:b w:val="0"/>
        </w:rPr>
      </w:pPr>
      <w:r>
        <w:rPr>
          <w:b w:val="0"/>
        </w:rPr>
        <w:fldChar w:fldCharType="begin">
          <w:ffData>
            <w:name w:val="Check5"/>
            <w:enabled/>
            <w:calcOnExit w:val="0"/>
            <w:checkBox>
              <w:sizeAuto/>
              <w:default w:val="0"/>
            </w:checkBox>
          </w:ffData>
        </w:fldChar>
      </w:r>
      <w:r>
        <w:rPr>
          <w:b w:val="0"/>
        </w:rPr>
        <w:instrText xml:space="preserve"> FORMCHECKBOX </w:instrText>
      </w:r>
      <w:r w:rsidR="00AC3351">
        <w:rPr>
          <w:b w:val="0"/>
        </w:rPr>
      </w:r>
      <w:r w:rsidR="00AC3351">
        <w:rPr>
          <w:b w:val="0"/>
        </w:rPr>
        <w:fldChar w:fldCharType="separate"/>
      </w:r>
      <w:r>
        <w:rPr>
          <w:b w:val="0"/>
        </w:rPr>
        <w:fldChar w:fldCharType="end"/>
      </w:r>
      <w:r>
        <w:rPr>
          <w:b w:val="0"/>
        </w:rPr>
        <w:t xml:space="preserve"> PHI may be emailed between Jefferson email addresses.  Jefferson email</w:t>
      </w:r>
      <w:r w:rsidRPr="001F08E3">
        <w:rPr>
          <w:b w:val="0"/>
        </w:rPr>
        <w:t xml:space="preserve"> </w:t>
      </w:r>
      <w:r>
        <w:rPr>
          <w:b w:val="0"/>
        </w:rPr>
        <w:t xml:space="preserve">must not be sent from or </w:t>
      </w:r>
      <w:r w:rsidRPr="001F08E3">
        <w:rPr>
          <w:b w:val="0"/>
        </w:rPr>
        <w:t xml:space="preserve">forwarded to </w:t>
      </w:r>
      <w:r>
        <w:rPr>
          <w:b w:val="0"/>
        </w:rPr>
        <w:t>a non-Jefferson email address such as your personal email.</w:t>
      </w:r>
    </w:p>
    <w:p w:rsidR="00370B6E" w:rsidRPr="001F08E3" w:rsidRDefault="00370B6E" w:rsidP="009840ED">
      <w:pPr>
        <w:pStyle w:val="Title"/>
        <w:numPr>
          <w:ilvl w:val="1"/>
          <w:numId w:val="21"/>
        </w:numPr>
        <w:jc w:val="both"/>
        <w:rPr>
          <w:b w:val="0"/>
        </w:rPr>
      </w:pPr>
      <w:r>
        <w:rPr>
          <w:b w:val="0"/>
        </w:rPr>
        <w:fldChar w:fldCharType="begin">
          <w:ffData>
            <w:name w:val="Check5"/>
            <w:enabled/>
            <w:calcOnExit w:val="0"/>
            <w:checkBox>
              <w:sizeAuto/>
              <w:default w:val="0"/>
            </w:checkBox>
          </w:ffData>
        </w:fldChar>
      </w:r>
      <w:r>
        <w:rPr>
          <w:b w:val="0"/>
        </w:rPr>
        <w:instrText xml:space="preserve"> FORMCHECKBOX </w:instrText>
      </w:r>
      <w:r w:rsidR="00AC3351">
        <w:rPr>
          <w:b w:val="0"/>
        </w:rPr>
      </w:r>
      <w:r w:rsidR="00AC3351">
        <w:rPr>
          <w:b w:val="0"/>
        </w:rPr>
        <w:fldChar w:fldCharType="separate"/>
      </w:r>
      <w:r>
        <w:rPr>
          <w:b w:val="0"/>
        </w:rPr>
        <w:fldChar w:fldCharType="end"/>
      </w:r>
      <w:r>
        <w:rPr>
          <w:b w:val="0"/>
        </w:rPr>
        <w:t xml:space="preserve"> </w:t>
      </w:r>
      <w:r w:rsidRPr="001F08E3">
        <w:rPr>
          <w:b w:val="0"/>
        </w:rPr>
        <w:t xml:space="preserve">Research data should not be stored on </w:t>
      </w:r>
      <w:r w:rsidR="00BE3E76">
        <w:rPr>
          <w:b w:val="0"/>
        </w:rPr>
        <w:t xml:space="preserve">non-secured </w:t>
      </w:r>
      <w:r w:rsidRPr="001F08E3">
        <w:rPr>
          <w:b w:val="0"/>
        </w:rPr>
        <w:t>portable devices including laptops.</w:t>
      </w:r>
      <w:r>
        <w:rPr>
          <w:b w:val="0"/>
        </w:rPr>
        <w:t xml:space="preserve">  </w:t>
      </w:r>
      <w:r w:rsidRPr="001F08E3">
        <w:rPr>
          <w:b w:val="0"/>
        </w:rPr>
        <w:t>If research data must be stored on a portable device, contact IT.</w:t>
      </w:r>
      <w:r>
        <w:rPr>
          <w:b w:val="0"/>
        </w:rPr>
        <w:t xml:space="preserve">  Please see Jefferson University Polic</w:t>
      </w:r>
      <w:r w:rsidR="00BE3E76">
        <w:rPr>
          <w:b w:val="0"/>
        </w:rPr>
        <w:t>ies</w:t>
      </w:r>
      <w:r>
        <w:rPr>
          <w:b w:val="0"/>
        </w:rPr>
        <w:t xml:space="preserve"> </w:t>
      </w:r>
      <w:r w:rsidR="00BE3E76">
        <w:rPr>
          <w:b w:val="0"/>
        </w:rPr>
        <w:t xml:space="preserve">116.03 and 126.02 </w:t>
      </w:r>
      <w:r>
        <w:rPr>
          <w:b w:val="0"/>
        </w:rPr>
        <w:t xml:space="preserve">for </w:t>
      </w:r>
      <w:r w:rsidR="00BE3E76">
        <w:rPr>
          <w:b w:val="0"/>
        </w:rPr>
        <w:t xml:space="preserve">more </w:t>
      </w:r>
      <w:r>
        <w:rPr>
          <w:b w:val="0"/>
        </w:rPr>
        <w:t>complete information.</w:t>
      </w:r>
      <w:r w:rsidRPr="001F08E3">
        <w:rPr>
          <w:b w:val="0"/>
        </w:rPr>
        <w:t xml:space="preserve"> </w:t>
      </w:r>
    </w:p>
    <w:p w:rsidR="00370B6E" w:rsidRPr="00370B6E" w:rsidRDefault="00370B6E" w:rsidP="009840ED">
      <w:pPr>
        <w:pStyle w:val="Title"/>
        <w:numPr>
          <w:ilvl w:val="1"/>
          <w:numId w:val="21"/>
        </w:numPr>
        <w:jc w:val="both"/>
        <w:rPr>
          <w:b w:val="0"/>
          <w:bCs w:val="0"/>
        </w:rPr>
      </w:pPr>
      <w:r>
        <w:rPr>
          <w:b w:val="0"/>
        </w:rPr>
        <w:fldChar w:fldCharType="begin">
          <w:ffData>
            <w:name w:val="Check5"/>
            <w:enabled/>
            <w:calcOnExit w:val="0"/>
            <w:checkBox>
              <w:sizeAuto/>
              <w:default w:val="0"/>
            </w:checkBox>
          </w:ffData>
        </w:fldChar>
      </w:r>
      <w:r>
        <w:rPr>
          <w:b w:val="0"/>
        </w:rPr>
        <w:instrText xml:space="preserve"> FORMCHECKBOX </w:instrText>
      </w:r>
      <w:r w:rsidR="00AC3351">
        <w:rPr>
          <w:b w:val="0"/>
        </w:rPr>
      </w:r>
      <w:r w:rsidR="00AC3351">
        <w:rPr>
          <w:b w:val="0"/>
        </w:rPr>
        <w:fldChar w:fldCharType="separate"/>
      </w:r>
      <w:r>
        <w:rPr>
          <w:b w:val="0"/>
        </w:rPr>
        <w:fldChar w:fldCharType="end"/>
      </w:r>
      <w:r>
        <w:rPr>
          <w:b w:val="0"/>
        </w:rPr>
        <w:t xml:space="preserve"> External monitors</w:t>
      </w:r>
      <w:r w:rsidR="00F7384A">
        <w:rPr>
          <w:b w:val="0"/>
        </w:rPr>
        <w:t xml:space="preserve"> will only be given access to subjects’ medical records as specified in the signed consent form.</w:t>
      </w:r>
    </w:p>
    <w:p w:rsidR="00370B6E" w:rsidRDefault="00370B6E" w:rsidP="00370B6E">
      <w:pPr>
        <w:pStyle w:val="ListParagraph"/>
        <w:rPr>
          <w:b/>
          <w:bCs/>
        </w:rPr>
      </w:pPr>
    </w:p>
    <w:p w:rsidR="00370B6E" w:rsidRDefault="00370B6E" w:rsidP="00DF1A02">
      <w:pPr>
        <w:pStyle w:val="Title"/>
        <w:ind w:left="1440"/>
        <w:jc w:val="both"/>
        <w:rPr>
          <w:b w:val="0"/>
        </w:rPr>
      </w:pPr>
      <w:r w:rsidRPr="00BF79F4">
        <w:rPr>
          <w:b w:val="0"/>
        </w:rPr>
        <w:t xml:space="preserve">If you have any </w:t>
      </w:r>
      <w:r>
        <w:rPr>
          <w:b w:val="0"/>
        </w:rPr>
        <w:t xml:space="preserve">explanations for, or </w:t>
      </w:r>
      <w:r w:rsidRPr="00BF79F4">
        <w:rPr>
          <w:b w:val="0"/>
        </w:rPr>
        <w:t>deviation</w:t>
      </w:r>
      <w:r>
        <w:rPr>
          <w:b w:val="0"/>
        </w:rPr>
        <w:t>s</w:t>
      </w:r>
      <w:r w:rsidRPr="00BF79F4">
        <w:rPr>
          <w:b w:val="0"/>
        </w:rPr>
        <w:t xml:space="preserve"> to the item</w:t>
      </w:r>
      <w:r>
        <w:rPr>
          <w:b w:val="0"/>
        </w:rPr>
        <w:t xml:space="preserve">s listed above, </w:t>
      </w:r>
      <w:r w:rsidRPr="00C33961">
        <w:t>please describe them:</w:t>
      </w:r>
    </w:p>
    <w:p w:rsidR="00370B6E" w:rsidRDefault="00370B6E" w:rsidP="00370B6E">
      <w:pPr>
        <w:pStyle w:val="Title"/>
        <w:ind w:left="720" w:hanging="360"/>
        <w:jc w:val="both"/>
        <w:rPr>
          <w:b w:val="0"/>
        </w:rPr>
      </w:pPr>
    </w:p>
    <w:p w:rsidR="00370B6E" w:rsidRDefault="00370B6E" w:rsidP="00DF1A02">
      <w:pPr>
        <w:pStyle w:val="Title"/>
        <w:ind w:left="720" w:firstLine="720"/>
        <w:jc w:val="both"/>
        <w:rPr>
          <w:b w:val="0"/>
        </w:rPr>
      </w:pPr>
      <w:r>
        <w:rPr>
          <w:b w:val="0"/>
        </w:rPr>
        <w:t xml:space="preserve">If applicable, </w:t>
      </w:r>
      <w:r w:rsidRPr="00C33961">
        <w:t>please describe any additional measures that will be taken:</w:t>
      </w:r>
    </w:p>
    <w:p w:rsidR="00EF589A" w:rsidRPr="009840ED" w:rsidRDefault="00EF589A" w:rsidP="009840ED">
      <w:pPr>
        <w:pStyle w:val="Title"/>
        <w:jc w:val="both"/>
        <w:rPr>
          <w:b w:val="0"/>
          <w:bCs w:val="0"/>
        </w:rPr>
      </w:pPr>
    </w:p>
    <w:p w:rsidR="0053678A" w:rsidRDefault="0053678A" w:rsidP="00F115ED">
      <w:pPr>
        <w:pStyle w:val="Title"/>
        <w:tabs>
          <w:tab w:val="left" w:pos="540"/>
        </w:tabs>
        <w:jc w:val="both"/>
        <w:rPr>
          <w:b w:val="0"/>
          <w:bCs w:val="0"/>
        </w:rPr>
      </w:pPr>
    </w:p>
    <w:p w:rsidR="00B3452A" w:rsidRDefault="00B3452A" w:rsidP="00F822B2">
      <w:pPr>
        <w:pStyle w:val="Title"/>
        <w:numPr>
          <w:ilvl w:val="0"/>
          <w:numId w:val="21"/>
        </w:numPr>
        <w:tabs>
          <w:tab w:val="clear" w:pos="720"/>
        </w:tabs>
        <w:ind w:left="540" w:hanging="540"/>
        <w:jc w:val="both"/>
        <w:rPr>
          <w:b w:val="0"/>
          <w:bCs w:val="0"/>
        </w:rPr>
      </w:pPr>
      <w:r>
        <w:rPr>
          <w:b w:val="0"/>
          <w:bCs w:val="0"/>
        </w:rPr>
        <w:t>Specify those individuals who will have access to identifiable subject data:</w:t>
      </w:r>
    </w:p>
    <w:p w:rsidR="00B3452A" w:rsidRDefault="00B3452A" w:rsidP="00DF1A02">
      <w:pPr>
        <w:pStyle w:val="Title"/>
        <w:ind w:left="540"/>
        <w:jc w:val="both"/>
        <w:rPr>
          <w:b w:val="0"/>
          <w:bCs w:val="0"/>
        </w:rPr>
      </w:pPr>
    </w:p>
    <w:p w:rsidR="00010CBC" w:rsidRDefault="00010CBC" w:rsidP="00DF1A02">
      <w:pPr>
        <w:pBdr>
          <w:top w:val="single" w:sz="4" w:space="1" w:color="auto"/>
        </w:pBdr>
        <w:ind w:left="540"/>
        <w:jc w:val="both"/>
        <w:rPr>
          <w:rFonts w:ascii="Arial" w:hAnsi="Arial" w:cs="Arial"/>
          <w:sz w:val="20"/>
        </w:rPr>
      </w:pPr>
    </w:p>
    <w:p w:rsidR="00010CBC" w:rsidRDefault="00010CBC" w:rsidP="00DF1A02">
      <w:pPr>
        <w:pBdr>
          <w:bottom w:val="single" w:sz="4" w:space="1" w:color="auto"/>
        </w:pBdr>
        <w:ind w:left="540"/>
        <w:jc w:val="both"/>
        <w:rPr>
          <w:rFonts w:ascii="Arial" w:hAnsi="Arial" w:cs="Arial"/>
          <w:sz w:val="20"/>
        </w:rPr>
      </w:pPr>
    </w:p>
    <w:p w:rsidR="00B3452A" w:rsidRDefault="00B3452A" w:rsidP="00B3452A">
      <w:pPr>
        <w:pStyle w:val="Title"/>
        <w:jc w:val="both"/>
        <w:rPr>
          <w:b w:val="0"/>
          <w:bCs w:val="0"/>
        </w:rPr>
      </w:pPr>
    </w:p>
    <w:p w:rsidR="00461BE5" w:rsidRDefault="00461BE5" w:rsidP="00F822B2">
      <w:pPr>
        <w:pStyle w:val="Title"/>
        <w:numPr>
          <w:ilvl w:val="0"/>
          <w:numId w:val="21"/>
        </w:numPr>
        <w:tabs>
          <w:tab w:val="clear" w:pos="720"/>
        </w:tabs>
        <w:ind w:left="540" w:hanging="540"/>
        <w:jc w:val="both"/>
        <w:rPr>
          <w:b w:val="0"/>
          <w:bCs w:val="0"/>
        </w:rPr>
      </w:pPr>
      <w:r>
        <w:rPr>
          <w:b w:val="0"/>
          <w:bCs w:val="0"/>
        </w:rPr>
        <w:t xml:space="preserve">If </w:t>
      </w:r>
      <w:r w:rsidR="00B80486">
        <w:rPr>
          <w:b w:val="0"/>
          <w:bCs w:val="0"/>
        </w:rPr>
        <w:t>a code that link</w:t>
      </w:r>
      <w:r w:rsidR="00383D0C">
        <w:rPr>
          <w:b w:val="0"/>
          <w:bCs w:val="0"/>
        </w:rPr>
        <w:t>s</w:t>
      </w:r>
      <w:r w:rsidR="00B80486">
        <w:rPr>
          <w:b w:val="0"/>
          <w:bCs w:val="0"/>
        </w:rPr>
        <w:t xml:space="preserve"> to identifiers will be</w:t>
      </w:r>
      <w:r>
        <w:rPr>
          <w:b w:val="0"/>
          <w:bCs w:val="0"/>
        </w:rPr>
        <w:t xml:space="preserve"> used, please describe the coding mechanism.</w:t>
      </w:r>
    </w:p>
    <w:p w:rsidR="00461BE5" w:rsidRDefault="00461BE5" w:rsidP="00DF1A02">
      <w:pPr>
        <w:pStyle w:val="Title"/>
        <w:ind w:left="540"/>
        <w:jc w:val="both"/>
        <w:rPr>
          <w:b w:val="0"/>
          <w:bCs w:val="0"/>
        </w:rPr>
      </w:pPr>
    </w:p>
    <w:p w:rsidR="00010CBC" w:rsidRDefault="00010CBC" w:rsidP="00DF1A02">
      <w:pPr>
        <w:pBdr>
          <w:top w:val="single" w:sz="4" w:space="1" w:color="auto"/>
        </w:pBdr>
        <w:ind w:left="540"/>
        <w:jc w:val="both"/>
        <w:rPr>
          <w:rFonts w:ascii="Arial" w:hAnsi="Arial" w:cs="Arial"/>
          <w:sz w:val="20"/>
        </w:rPr>
      </w:pPr>
    </w:p>
    <w:p w:rsidR="00010CBC" w:rsidRDefault="00010CBC" w:rsidP="00DF1A02">
      <w:pPr>
        <w:pBdr>
          <w:bottom w:val="single" w:sz="4" w:space="1" w:color="auto"/>
        </w:pBdr>
        <w:ind w:left="540"/>
        <w:jc w:val="both"/>
        <w:rPr>
          <w:rFonts w:ascii="Arial" w:hAnsi="Arial" w:cs="Arial"/>
          <w:sz w:val="20"/>
        </w:rPr>
      </w:pPr>
    </w:p>
    <w:p w:rsidR="00C071C3" w:rsidRDefault="00C071C3" w:rsidP="00C071C3">
      <w:pPr>
        <w:pStyle w:val="Title"/>
        <w:jc w:val="both"/>
        <w:rPr>
          <w:b w:val="0"/>
          <w:bCs w:val="0"/>
        </w:rPr>
      </w:pPr>
    </w:p>
    <w:p w:rsidR="00461BE5" w:rsidRDefault="00BF7E14" w:rsidP="00C071C3">
      <w:pPr>
        <w:pStyle w:val="Title"/>
        <w:tabs>
          <w:tab w:val="left" w:pos="540"/>
        </w:tabs>
        <w:ind w:left="540" w:hanging="540"/>
        <w:jc w:val="both"/>
        <w:rPr>
          <w:b w:val="0"/>
          <w:bCs w:val="0"/>
        </w:rPr>
      </w:pPr>
      <w:r>
        <w:rPr>
          <w:b w:val="0"/>
          <w:bCs w:val="0"/>
        </w:rPr>
        <w:t>10</w:t>
      </w:r>
      <w:r w:rsidR="00FC7EC8">
        <w:rPr>
          <w:b w:val="0"/>
          <w:bCs w:val="0"/>
        </w:rPr>
        <w:t>.</w:t>
      </w:r>
      <w:r w:rsidR="00FC7EC8">
        <w:rPr>
          <w:b w:val="0"/>
          <w:bCs w:val="0"/>
        </w:rPr>
        <w:tab/>
      </w:r>
      <w:r w:rsidR="005421DE">
        <w:rPr>
          <w:b w:val="0"/>
          <w:bCs w:val="0"/>
        </w:rPr>
        <w:t>Identifiers</w:t>
      </w:r>
      <w:r w:rsidR="0053678A">
        <w:rPr>
          <w:b w:val="0"/>
          <w:bCs w:val="0"/>
        </w:rPr>
        <w:t xml:space="preserve"> </w:t>
      </w:r>
      <w:r w:rsidR="00B80486">
        <w:rPr>
          <w:b w:val="0"/>
          <w:bCs w:val="0"/>
        </w:rPr>
        <w:t>and/</w:t>
      </w:r>
      <w:r w:rsidR="0053678A">
        <w:rPr>
          <w:b w:val="0"/>
          <w:bCs w:val="0"/>
        </w:rPr>
        <w:t>or codes that can be linked to identifiers</w:t>
      </w:r>
      <w:r w:rsidR="00F375AE">
        <w:rPr>
          <w:b w:val="0"/>
          <w:bCs w:val="0"/>
        </w:rPr>
        <w:t xml:space="preserve"> </w:t>
      </w:r>
      <w:r w:rsidR="00461BE5">
        <w:rPr>
          <w:b w:val="0"/>
          <w:bCs w:val="0"/>
        </w:rPr>
        <w:t>should be destroyed a</w:t>
      </w:r>
      <w:r w:rsidR="00632FE5">
        <w:rPr>
          <w:b w:val="0"/>
          <w:bCs w:val="0"/>
        </w:rPr>
        <w:t xml:space="preserve">t the earliest possible time. </w:t>
      </w:r>
      <w:r w:rsidR="00461BE5">
        <w:rPr>
          <w:b w:val="0"/>
          <w:bCs w:val="0"/>
        </w:rPr>
        <w:t xml:space="preserve">Please describe your plans </w:t>
      </w:r>
      <w:r w:rsidR="00632FE5">
        <w:rPr>
          <w:b w:val="0"/>
          <w:bCs w:val="0"/>
        </w:rPr>
        <w:t>to destroy identifiers</w:t>
      </w:r>
      <w:r w:rsidR="00F444AB">
        <w:rPr>
          <w:b w:val="0"/>
          <w:bCs w:val="0"/>
        </w:rPr>
        <w:t>/codes</w:t>
      </w:r>
      <w:r w:rsidR="00461BE5">
        <w:rPr>
          <w:b w:val="0"/>
          <w:bCs w:val="0"/>
        </w:rPr>
        <w:t xml:space="preserve">. However, if there is a </w:t>
      </w:r>
      <w:r w:rsidR="001E1610">
        <w:rPr>
          <w:b w:val="0"/>
          <w:bCs w:val="0"/>
        </w:rPr>
        <w:t xml:space="preserve">health or research </w:t>
      </w:r>
      <w:r w:rsidR="00461BE5">
        <w:rPr>
          <w:b w:val="0"/>
          <w:bCs w:val="0"/>
        </w:rPr>
        <w:t>justification</w:t>
      </w:r>
      <w:r w:rsidR="00584A96">
        <w:rPr>
          <w:b w:val="0"/>
          <w:bCs w:val="0"/>
        </w:rPr>
        <w:t>,</w:t>
      </w:r>
      <w:r w:rsidR="00461BE5">
        <w:rPr>
          <w:b w:val="0"/>
          <w:bCs w:val="0"/>
        </w:rPr>
        <w:t xml:space="preserve"> for retaining the identifiers</w:t>
      </w:r>
      <w:r w:rsidR="00F444AB">
        <w:rPr>
          <w:b w:val="0"/>
          <w:bCs w:val="0"/>
        </w:rPr>
        <w:t>/codes</w:t>
      </w:r>
      <w:r w:rsidR="00461BE5">
        <w:rPr>
          <w:b w:val="0"/>
          <w:bCs w:val="0"/>
        </w:rPr>
        <w:t xml:space="preserve">, </w:t>
      </w:r>
      <w:r w:rsidR="00584A96">
        <w:rPr>
          <w:b w:val="0"/>
          <w:bCs w:val="0"/>
        </w:rPr>
        <w:t xml:space="preserve">or if it is required by law, </w:t>
      </w:r>
      <w:r w:rsidR="00461BE5">
        <w:rPr>
          <w:b w:val="0"/>
          <w:bCs w:val="0"/>
        </w:rPr>
        <w:t xml:space="preserve">please provide </w:t>
      </w:r>
      <w:r w:rsidR="001E1610">
        <w:rPr>
          <w:b w:val="0"/>
          <w:bCs w:val="0"/>
        </w:rPr>
        <w:t>justification.</w:t>
      </w:r>
    </w:p>
    <w:p w:rsidR="00C071C3" w:rsidRDefault="00C071C3" w:rsidP="00EF589A">
      <w:pPr>
        <w:pStyle w:val="Title"/>
        <w:ind w:firstLine="540"/>
        <w:jc w:val="both"/>
        <w:rPr>
          <w:b w:val="0"/>
          <w:bCs w:val="0"/>
        </w:rPr>
      </w:pPr>
    </w:p>
    <w:p w:rsidR="00010CBC" w:rsidRDefault="00010CBC" w:rsidP="00DF1A02">
      <w:pPr>
        <w:pBdr>
          <w:top w:val="single" w:sz="4" w:space="1" w:color="auto"/>
        </w:pBdr>
        <w:ind w:left="540"/>
        <w:jc w:val="both"/>
        <w:rPr>
          <w:rFonts w:ascii="Arial" w:hAnsi="Arial" w:cs="Arial"/>
          <w:sz w:val="20"/>
        </w:rPr>
      </w:pPr>
      <w:r>
        <w:rPr>
          <w:rFonts w:ascii="Arial" w:hAnsi="Arial" w:cs="Arial"/>
          <w:sz w:val="20"/>
        </w:rPr>
        <w:t>_______________________________________________________________________________</w:t>
      </w:r>
    </w:p>
    <w:p w:rsidR="00010CBC" w:rsidRDefault="00010CBC" w:rsidP="00DF1A02">
      <w:pPr>
        <w:pBdr>
          <w:bottom w:val="single" w:sz="4" w:space="1" w:color="auto"/>
        </w:pBdr>
        <w:ind w:left="540"/>
        <w:jc w:val="both"/>
        <w:rPr>
          <w:rFonts w:ascii="Arial" w:hAnsi="Arial" w:cs="Arial"/>
          <w:sz w:val="20"/>
        </w:rPr>
      </w:pPr>
    </w:p>
    <w:p w:rsidR="00FC7EC8" w:rsidRDefault="00FC7EC8" w:rsidP="00FC7EC8">
      <w:pPr>
        <w:pStyle w:val="Title"/>
        <w:jc w:val="both"/>
        <w:rPr>
          <w:b w:val="0"/>
          <w:bCs w:val="0"/>
        </w:rPr>
      </w:pPr>
    </w:p>
    <w:p w:rsidR="00461BE5" w:rsidRDefault="00BF7E14" w:rsidP="00BF7E14">
      <w:pPr>
        <w:pStyle w:val="Title"/>
        <w:ind w:left="540" w:hanging="540"/>
        <w:jc w:val="both"/>
        <w:rPr>
          <w:b w:val="0"/>
          <w:bCs w:val="0"/>
        </w:rPr>
      </w:pPr>
      <w:r>
        <w:rPr>
          <w:b w:val="0"/>
          <w:bCs w:val="0"/>
        </w:rPr>
        <w:t>11.</w:t>
      </w:r>
      <w:r>
        <w:rPr>
          <w:b w:val="0"/>
          <w:bCs w:val="0"/>
        </w:rPr>
        <w:tab/>
      </w:r>
      <w:r w:rsidR="00461BE5">
        <w:rPr>
          <w:b w:val="0"/>
          <w:bCs w:val="0"/>
        </w:rPr>
        <w:t xml:space="preserve">If appropriate, how will subjects be provided with pertinent information after </w:t>
      </w:r>
      <w:r w:rsidR="00632FE5">
        <w:rPr>
          <w:b w:val="0"/>
          <w:bCs w:val="0"/>
        </w:rPr>
        <w:t>research</w:t>
      </w:r>
      <w:r>
        <w:rPr>
          <w:b w:val="0"/>
          <w:bCs w:val="0"/>
        </w:rPr>
        <w:t xml:space="preserve">? </w:t>
      </w:r>
      <w:r w:rsidR="00461BE5">
        <w:rPr>
          <w:b w:val="0"/>
          <w:bCs w:val="0"/>
        </w:rPr>
        <w:t>If not appropriate, please specify why.</w:t>
      </w:r>
    </w:p>
    <w:p w:rsidR="00010CBC" w:rsidRDefault="00EF589A" w:rsidP="00BF7E14">
      <w:pPr>
        <w:pStyle w:val="Title"/>
        <w:ind w:left="540" w:hanging="540"/>
        <w:jc w:val="both"/>
        <w:rPr>
          <w:b w:val="0"/>
          <w:bCs w:val="0"/>
        </w:rPr>
      </w:pPr>
      <w:r>
        <w:rPr>
          <w:b w:val="0"/>
          <w:bCs w:val="0"/>
        </w:rPr>
        <w:tab/>
      </w:r>
    </w:p>
    <w:p w:rsidR="00010CBC" w:rsidRDefault="00010CBC" w:rsidP="00DF1A02">
      <w:pPr>
        <w:pBdr>
          <w:top w:val="single" w:sz="4" w:space="1" w:color="auto"/>
        </w:pBdr>
        <w:ind w:left="540"/>
        <w:jc w:val="both"/>
        <w:rPr>
          <w:rFonts w:ascii="Arial" w:hAnsi="Arial" w:cs="Arial"/>
          <w:sz w:val="20"/>
        </w:rPr>
      </w:pPr>
      <w:r>
        <w:rPr>
          <w:rFonts w:ascii="Arial" w:hAnsi="Arial" w:cs="Arial"/>
          <w:sz w:val="20"/>
        </w:rPr>
        <w:t>_______________________________________________________________________________</w:t>
      </w:r>
    </w:p>
    <w:p w:rsidR="00010CBC" w:rsidRDefault="00010CBC" w:rsidP="00DF1A02">
      <w:pPr>
        <w:pBdr>
          <w:bottom w:val="single" w:sz="4" w:space="1" w:color="auto"/>
        </w:pBdr>
        <w:ind w:left="540"/>
        <w:jc w:val="both"/>
        <w:rPr>
          <w:rFonts w:ascii="Arial" w:hAnsi="Arial" w:cs="Arial"/>
          <w:sz w:val="20"/>
        </w:rPr>
      </w:pPr>
    </w:p>
    <w:p w:rsidR="00010CBC" w:rsidRDefault="00010CBC" w:rsidP="00010CBC">
      <w:pPr>
        <w:ind w:left="540"/>
        <w:jc w:val="both"/>
        <w:rPr>
          <w:rFonts w:ascii="Arial" w:hAnsi="Arial" w:cs="Arial"/>
          <w:sz w:val="20"/>
        </w:rPr>
      </w:pPr>
    </w:p>
    <w:p w:rsidR="000514E3" w:rsidRDefault="00BF7E14" w:rsidP="00DF1A02">
      <w:pPr>
        <w:pStyle w:val="Title"/>
        <w:jc w:val="both"/>
        <w:rPr>
          <w:b w:val="0"/>
        </w:rPr>
      </w:pPr>
      <w:r>
        <w:rPr>
          <w:b w:val="0"/>
          <w:bCs w:val="0"/>
        </w:rPr>
        <w:br w:type="page"/>
      </w:r>
      <w:r w:rsidR="000514E3">
        <w:rPr>
          <w:b w:val="0"/>
        </w:rPr>
        <w:lastRenderedPageBreak/>
        <w:t>PI certifies to the following (please check box</w:t>
      </w:r>
      <w:r>
        <w:rPr>
          <w:b w:val="0"/>
        </w:rPr>
        <w:t>es</w:t>
      </w:r>
      <w:r w:rsidR="000514E3">
        <w:rPr>
          <w:b w:val="0"/>
        </w:rPr>
        <w:t>):</w:t>
      </w:r>
    </w:p>
    <w:p w:rsidR="00BF7E14" w:rsidRDefault="00BF7E14" w:rsidP="000514E3">
      <w:pPr>
        <w:jc w:val="both"/>
        <w:rPr>
          <w:rFonts w:ascii="Arial" w:hAnsi="Arial" w:cs="Arial"/>
          <w:b/>
          <w:sz w:val="20"/>
        </w:rPr>
      </w:pPr>
    </w:p>
    <w:p w:rsidR="00461BE5" w:rsidRDefault="00766FEC" w:rsidP="000514E3">
      <w:pPr>
        <w:tabs>
          <w:tab w:val="left" w:pos="360"/>
        </w:tabs>
        <w:ind w:left="360" w:hanging="360"/>
        <w:jc w:val="both"/>
        <w:rPr>
          <w:rFonts w:ascii="Arial" w:hAnsi="Arial" w:cs="Arial"/>
          <w:sz w:val="20"/>
        </w:rPr>
      </w:pPr>
      <w:r w:rsidRPr="000D06FE">
        <w:fldChar w:fldCharType="begin">
          <w:ffData>
            <w:name w:val="Check1"/>
            <w:enabled/>
            <w:calcOnExit w:val="0"/>
            <w:checkBox>
              <w:sizeAuto/>
              <w:default w:val="0"/>
            </w:checkBox>
          </w:ffData>
        </w:fldChar>
      </w:r>
      <w:r w:rsidRPr="000D06FE">
        <w:instrText xml:space="preserve"> FORMCHECKBOX </w:instrText>
      </w:r>
      <w:r w:rsidR="00AC3351">
        <w:fldChar w:fldCharType="separate"/>
      </w:r>
      <w:r w:rsidRPr="000D06FE">
        <w:fldChar w:fldCharType="end"/>
      </w:r>
      <w:r w:rsidRPr="000D06FE">
        <w:t xml:space="preserve"> </w:t>
      </w:r>
      <w:r w:rsidR="000514E3">
        <w:tab/>
      </w:r>
      <w:r w:rsidR="00461BE5">
        <w:rPr>
          <w:rFonts w:ascii="Arial" w:hAnsi="Arial" w:cs="Arial"/>
          <w:sz w:val="20"/>
        </w:rPr>
        <w:t>The information listed in th</w:t>
      </w:r>
      <w:r w:rsidR="00C57BFA">
        <w:rPr>
          <w:rFonts w:ascii="Arial" w:hAnsi="Arial" w:cs="Arial"/>
          <w:sz w:val="20"/>
        </w:rPr>
        <w:t>is</w:t>
      </w:r>
      <w:r w:rsidR="00461BE5">
        <w:rPr>
          <w:rFonts w:ascii="Arial" w:hAnsi="Arial" w:cs="Arial"/>
          <w:sz w:val="20"/>
        </w:rPr>
        <w:t xml:space="preserve"> waiver application is accurate</w:t>
      </w:r>
      <w:r w:rsidR="00C57BFA">
        <w:rPr>
          <w:rFonts w:ascii="Arial" w:hAnsi="Arial" w:cs="Arial"/>
          <w:sz w:val="20"/>
        </w:rPr>
        <w:t>,</w:t>
      </w:r>
      <w:r w:rsidR="00461BE5">
        <w:rPr>
          <w:rFonts w:ascii="Arial" w:hAnsi="Arial" w:cs="Arial"/>
          <w:sz w:val="20"/>
        </w:rPr>
        <w:t xml:space="preserve"> and all study personnel will comply with the HIPAA regulations and the waiver criteria. All study personnel have completed HIPAA training.</w:t>
      </w:r>
    </w:p>
    <w:p w:rsidR="000514E3" w:rsidRDefault="000514E3">
      <w:pPr>
        <w:jc w:val="both"/>
        <w:rPr>
          <w:rFonts w:ascii="Arial" w:hAnsi="Arial" w:cs="Arial"/>
          <w:b/>
          <w:sz w:val="20"/>
        </w:rPr>
      </w:pPr>
    </w:p>
    <w:p w:rsidR="00461BE5" w:rsidRDefault="00766FEC" w:rsidP="000514E3">
      <w:pPr>
        <w:tabs>
          <w:tab w:val="left" w:pos="360"/>
        </w:tabs>
        <w:ind w:left="360" w:hanging="360"/>
        <w:jc w:val="both"/>
        <w:rPr>
          <w:rFonts w:ascii="Arial" w:hAnsi="Arial" w:cs="Arial"/>
          <w:sz w:val="20"/>
        </w:rPr>
      </w:pPr>
      <w:r w:rsidRPr="000D06FE">
        <w:fldChar w:fldCharType="begin">
          <w:ffData>
            <w:name w:val="Check1"/>
            <w:enabled/>
            <w:calcOnExit w:val="0"/>
            <w:checkBox>
              <w:sizeAuto/>
              <w:default w:val="0"/>
            </w:checkBox>
          </w:ffData>
        </w:fldChar>
      </w:r>
      <w:r w:rsidRPr="000D06FE">
        <w:instrText xml:space="preserve"> FORMCHECKBOX </w:instrText>
      </w:r>
      <w:r w:rsidR="00AC3351">
        <w:fldChar w:fldCharType="separate"/>
      </w:r>
      <w:r w:rsidRPr="000D06FE">
        <w:fldChar w:fldCharType="end"/>
      </w:r>
      <w:r w:rsidRPr="000D06FE">
        <w:t xml:space="preserve"> </w:t>
      </w:r>
      <w:r w:rsidR="000514E3">
        <w:tab/>
      </w:r>
      <w:r w:rsidR="00461BE5">
        <w:rPr>
          <w:rFonts w:ascii="Arial" w:hAnsi="Arial" w:cs="Arial"/>
          <w:sz w:val="20"/>
        </w:rPr>
        <w:t>I assure that the PHI obtained as part of this research will not be used or disclosed to any other person or entity other than those listed on this form, except as required by law. If at any time I want to reuse this information for other purposes or disclose the informatio</w:t>
      </w:r>
      <w:r w:rsidR="00C14DA8">
        <w:rPr>
          <w:rFonts w:ascii="Arial" w:hAnsi="Arial" w:cs="Arial"/>
          <w:sz w:val="20"/>
        </w:rPr>
        <w:t>n to other individuals or entities,</w:t>
      </w:r>
      <w:r w:rsidR="00461BE5">
        <w:rPr>
          <w:rFonts w:ascii="Arial" w:hAnsi="Arial" w:cs="Arial"/>
          <w:sz w:val="20"/>
        </w:rPr>
        <w:t xml:space="preserve"> </w:t>
      </w:r>
      <w:r w:rsidR="00D4175D">
        <w:rPr>
          <w:rFonts w:ascii="Arial" w:hAnsi="Arial" w:cs="Arial"/>
          <w:sz w:val="20"/>
        </w:rPr>
        <w:t>I will seek approval by the IRB before doing so.</w:t>
      </w:r>
    </w:p>
    <w:p w:rsidR="00461BE5" w:rsidRDefault="00461BE5">
      <w:pPr>
        <w:jc w:val="both"/>
        <w:rPr>
          <w:rFonts w:ascii="Arial" w:hAnsi="Arial" w:cs="Arial"/>
          <w:sz w:val="20"/>
        </w:rPr>
      </w:pPr>
    </w:p>
    <w:p w:rsidR="000B6827" w:rsidRDefault="000B6827">
      <w:pPr>
        <w:jc w:val="both"/>
        <w:rPr>
          <w:rFonts w:ascii="Arial" w:hAnsi="Arial" w:cs="Arial"/>
          <w:sz w:val="20"/>
        </w:rPr>
      </w:pPr>
    </w:p>
    <w:p w:rsidR="000B6827" w:rsidRDefault="000B6827">
      <w:pPr>
        <w:jc w:val="both"/>
        <w:rPr>
          <w:rFonts w:ascii="Arial" w:hAnsi="Arial" w:cs="Arial"/>
          <w:sz w:val="20"/>
        </w:rPr>
      </w:pPr>
    </w:p>
    <w:p w:rsidR="00461BE5" w:rsidRDefault="00461BE5">
      <w:pPr>
        <w:jc w:val="both"/>
        <w:rPr>
          <w:rFonts w:ascii="Arial" w:hAnsi="Arial" w:cs="Arial"/>
          <w:sz w:val="20"/>
        </w:rPr>
      </w:pPr>
      <w:r>
        <w:rPr>
          <w:rFonts w:ascii="Arial" w:hAnsi="Arial" w:cs="Arial"/>
          <w:sz w:val="20"/>
        </w:rPr>
        <w:t xml:space="preserve">Principal Investigator </w:t>
      </w:r>
      <w:proofErr w:type="spellStart"/>
      <w:r>
        <w:rPr>
          <w:rFonts w:ascii="Arial" w:hAnsi="Arial" w:cs="Arial"/>
          <w:sz w:val="20"/>
        </w:rPr>
        <w:t>Signature______________________________Date</w:t>
      </w:r>
      <w:proofErr w:type="spellEnd"/>
      <w:r>
        <w:rPr>
          <w:rFonts w:ascii="Arial" w:hAnsi="Arial" w:cs="Arial"/>
          <w:sz w:val="20"/>
        </w:rPr>
        <w:t>_________________</w:t>
      </w:r>
    </w:p>
    <w:sectPr w:rsidR="00461BE5" w:rsidSect="00AC3351">
      <w:headerReference w:type="even" r:id="rId8"/>
      <w:headerReference w:type="default" r:id="rId9"/>
      <w:footerReference w:type="even" r:id="rId10"/>
      <w:footerReference w:type="default" r:id="rId11"/>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08D" w:rsidRDefault="0084008D">
      <w:r>
        <w:separator/>
      </w:r>
    </w:p>
  </w:endnote>
  <w:endnote w:type="continuationSeparator" w:id="0">
    <w:p w:rsidR="0084008D" w:rsidRDefault="0084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BA5" w:rsidRPr="00BA3746" w:rsidRDefault="00CE6BA5">
    <w:pPr>
      <w:pStyle w:val="Footer"/>
      <w:jc w:val="center"/>
      <w:rPr>
        <w:rFonts w:ascii="Arial" w:hAnsi="Arial" w:cs="Arial"/>
        <w:sz w:val="20"/>
        <w:szCs w:val="20"/>
      </w:rPr>
    </w:pPr>
    <w:r w:rsidRPr="00BA3746">
      <w:rPr>
        <w:rStyle w:val="PageNumber"/>
        <w:rFonts w:ascii="Arial" w:hAnsi="Arial" w:cs="Arial"/>
        <w:sz w:val="20"/>
        <w:szCs w:val="20"/>
      </w:rPr>
      <w:fldChar w:fldCharType="begin"/>
    </w:r>
    <w:r w:rsidRPr="00BA3746">
      <w:rPr>
        <w:rStyle w:val="PageNumber"/>
        <w:rFonts w:ascii="Arial" w:hAnsi="Arial" w:cs="Arial"/>
        <w:sz w:val="20"/>
        <w:szCs w:val="20"/>
      </w:rPr>
      <w:instrText xml:space="preserve"> PAGE </w:instrText>
    </w:r>
    <w:r w:rsidRPr="00BA3746">
      <w:rPr>
        <w:rStyle w:val="PageNumber"/>
        <w:rFonts w:ascii="Arial" w:hAnsi="Arial" w:cs="Arial"/>
        <w:sz w:val="20"/>
        <w:szCs w:val="20"/>
      </w:rPr>
      <w:fldChar w:fldCharType="separate"/>
    </w:r>
    <w:r w:rsidR="00DE2AA0">
      <w:rPr>
        <w:rStyle w:val="PageNumber"/>
        <w:rFonts w:ascii="Arial" w:hAnsi="Arial" w:cs="Arial"/>
        <w:noProof/>
        <w:sz w:val="20"/>
        <w:szCs w:val="20"/>
      </w:rPr>
      <w:t>4</w:t>
    </w:r>
    <w:r w:rsidRPr="00BA3746">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BA5" w:rsidRPr="00BA3746" w:rsidRDefault="00CE6BA5" w:rsidP="00BA3746">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08D" w:rsidRDefault="0084008D">
      <w:r>
        <w:separator/>
      </w:r>
    </w:p>
  </w:footnote>
  <w:footnote w:type="continuationSeparator" w:id="0">
    <w:p w:rsidR="0084008D" w:rsidRDefault="00840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BA5" w:rsidRDefault="00CE6BA5">
    <w:pPr>
      <w:pStyle w:val="Header"/>
      <w:jc w:val="right"/>
      <w:rPr>
        <w:rFonts w:ascii="Arial" w:hAnsi="Arial" w:cs="Arial"/>
        <w:b/>
        <w:bCs/>
      </w:rPr>
    </w:pPr>
    <w:r>
      <w:rPr>
        <w:rFonts w:ascii="Arial" w:hAnsi="Arial" w:cs="Arial"/>
        <w:b/>
        <w:bCs/>
      </w:rPr>
      <w:t>OHR-3</w:t>
    </w:r>
  </w:p>
  <w:p w:rsidR="00CE6BA5" w:rsidRPr="00461BE5" w:rsidRDefault="0092667B">
    <w:pPr>
      <w:pStyle w:val="Header"/>
      <w:jc w:val="right"/>
      <w:rPr>
        <w:sz w:val="22"/>
        <w:szCs w:val="22"/>
      </w:rPr>
    </w:pPr>
    <w:r>
      <w:rPr>
        <w:rFonts w:ascii="Arial" w:hAnsi="Arial" w:cs="Arial"/>
        <w:b/>
        <w:bCs/>
        <w:sz w:val="22"/>
        <w:szCs w:val="22"/>
      </w:rPr>
      <w:t>4/9</w:t>
    </w:r>
    <w:r w:rsidR="00154565">
      <w:rPr>
        <w:rFonts w:ascii="Arial" w:hAnsi="Arial" w:cs="Arial"/>
        <w:b/>
        <w:bCs/>
        <w:sz w:val="22"/>
        <w:szCs w:val="22"/>
      </w:rPr>
      <w:t>/2015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41"/>
      <w:gridCol w:w="4619"/>
    </w:tblGrid>
    <w:tr w:rsidR="00DE2AA0" w:rsidRPr="00D40BA6" w:rsidTr="009223E3">
      <w:tc>
        <w:tcPr>
          <w:tcW w:w="5508" w:type="dxa"/>
          <w:shd w:val="clear" w:color="auto" w:fill="auto"/>
        </w:tcPr>
        <w:p w:rsidR="00DE2AA0" w:rsidRPr="00557BC7" w:rsidRDefault="00DE2AA0" w:rsidP="00DE2AA0">
          <w:pPr>
            <w:pStyle w:val="Footer"/>
            <w:tabs>
              <w:tab w:val="clear" w:pos="8640"/>
              <w:tab w:val="right" w:pos="8460"/>
              <w:tab w:val="left" w:pos="9270"/>
            </w:tabs>
            <w:rPr>
              <w:rFonts w:eastAsia="Batang"/>
              <w:sz w:val="20"/>
            </w:rPr>
          </w:pPr>
          <w:r w:rsidRPr="00557BC7">
            <w:rPr>
              <w:rFonts w:eastAsia="Batang"/>
              <w:sz w:val="20"/>
            </w:rPr>
            <w:t>PI:</w:t>
          </w:r>
        </w:p>
        <w:p w:rsidR="00DE2AA0" w:rsidRPr="00557BC7" w:rsidRDefault="00DE2AA0" w:rsidP="00DE2AA0">
          <w:pPr>
            <w:pStyle w:val="Footer"/>
            <w:tabs>
              <w:tab w:val="clear" w:pos="4320"/>
              <w:tab w:val="clear" w:pos="8640"/>
              <w:tab w:val="left" w:pos="2025"/>
              <w:tab w:val="left" w:pos="3900"/>
            </w:tabs>
            <w:rPr>
              <w:rFonts w:eastAsia="Batang"/>
              <w:sz w:val="20"/>
            </w:rPr>
          </w:pPr>
          <w:r w:rsidRPr="00557BC7">
            <w:rPr>
              <w:rFonts w:eastAsia="Batang"/>
              <w:sz w:val="20"/>
            </w:rPr>
            <w:t>IRB Control #:</w:t>
          </w:r>
          <w:r w:rsidRPr="00557BC7">
            <w:rPr>
              <w:rFonts w:eastAsia="Batang"/>
              <w:sz w:val="20"/>
            </w:rPr>
            <w:tab/>
          </w:r>
          <w:r w:rsidRPr="00557BC7">
            <w:rPr>
              <w:rFonts w:eastAsia="Batang"/>
              <w:sz w:val="20"/>
            </w:rPr>
            <w:tab/>
          </w:r>
        </w:p>
        <w:p w:rsidR="00DE2AA0" w:rsidRPr="00557BC7" w:rsidRDefault="00DE2AA0" w:rsidP="00DE2AA0">
          <w:pPr>
            <w:pStyle w:val="Footer"/>
            <w:tabs>
              <w:tab w:val="clear" w:pos="8640"/>
              <w:tab w:val="right" w:pos="8460"/>
              <w:tab w:val="left" w:pos="9270"/>
            </w:tabs>
            <w:rPr>
              <w:rFonts w:eastAsia="Batang"/>
              <w:sz w:val="20"/>
            </w:rPr>
          </w:pPr>
          <w:r w:rsidRPr="00557BC7">
            <w:rPr>
              <w:rFonts w:eastAsia="Batang"/>
              <w:sz w:val="20"/>
            </w:rPr>
            <w:t xml:space="preserve">Page </w:t>
          </w:r>
          <w:r w:rsidRPr="00557BC7">
            <w:rPr>
              <w:rFonts w:eastAsia="Batang"/>
              <w:b/>
              <w:sz w:val="20"/>
            </w:rPr>
            <w:fldChar w:fldCharType="begin"/>
          </w:r>
          <w:r w:rsidRPr="00557BC7">
            <w:rPr>
              <w:rFonts w:eastAsia="Batang"/>
              <w:b/>
              <w:sz w:val="20"/>
            </w:rPr>
            <w:instrText xml:space="preserve"> PAGE  \* Arabic  \* MERGEFORMAT </w:instrText>
          </w:r>
          <w:r w:rsidRPr="00557BC7">
            <w:rPr>
              <w:rFonts w:eastAsia="Batang"/>
              <w:b/>
              <w:sz w:val="20"/>
            </w:rPr>
            <w:fldChar w:fldCharType="separate"/>
          </w:r>
          <w:r w:rsidR="00AC3351">
            <w:rPr>
              <w:rFonts w:eastAsia="Batang"/>
              <w:b/>
              <w:noProof/>
              <w:sz w:val="20"/>
            </w:rPr>
            <w:t>1</w:t>
          </w:r>
          <w:r w:rsidRPr="00557BC7">
            <w:rPr>
              <w:rFonts w:eastAsia="Batang"/>
              <w:b/>
              <w:sz w:val="20"/>
            </w:rPr>
            <w:fldChar w:fldCharType="end"/>
          </w:r>
          <w:r w:rsidRPr="00557BC7">
            <w:rPr>
              <w:rFonts w:eastAsia="Batang"/>
              <w:sz w:val="20"/>
            </w:rPr>
            <w:t xml:space="preserve"> of </w:t>
          </w:r>
          <w:r w:rsidRPr="00557BC7">
            <w:rPr>
              <w:rFonts w:eastAsia="Batang"/>
              <w:b/>
              <w:sz w:val="20"/>
            </w:rPr>
            <w:fldChar w:fldCharType="begin"/>
          </w:r>
          <w:r w:rsidRPr="00557BC7">
            <w:rPr>
              <w:rFonts w:eastAsia="Batang"/>
              <w:b/>
              <w:sz w:val="20"/>
            </w:rPr>
            <w:instrText xml:space="preserve"> NUMPAGES  \* Arabic  \* MERGEFORMAT </w:instrText>
          </w:r>
          <w:r w:rsidRPr="00557BC7">
            <w:rPr>
              <w:rFonts w:eastAsia="Batang"/>
              <w:b/>
              <w:sz w:val="20"/>
            </w:rPr>
            <w:fldChar w:fldCharType="separate"/>
          </w:r>
          <w:r w:rsidR="00AC3351">
            <w:rPr>
              <w:rFonts w:eastAsia="Batang"/>
              <w:b/>
              <w:noProof/>
              <w:sz w:val="20"/>
            </w:rPr>
            <w:t>4</w:t>
          </w:r>
          <w:r w:rsidRPr="00557BC7">
            <w:rPr>
              <w:rFonts w:eastAsia="Batang"/>
              <w:b/>
              <w:sz w:val="20"/>
            </w:rPr>
            <w:fldChar w:fldCharType="end"/>
          </w:r>
        </w:p>
      </w:tc>
      <w:tc>
        <w:tcPr>
          <w:tcW w:w="5508" w:type="dxa"/>
          <w:shd w:val="clear" w:color="auto" w:fill="auto"/>
        </w:tcPr>
        <w:p w:rsidR="00DE2AA0" w:rsidRPr="00557BC7" w:rsidRDefault="00DE2AA0" w:rsidP="00DE2AA0">
          <w:pPr>
            <w:pStyle w:val="Footer"/>
            <w:tabs>
              <w:tab w:val="clear" w:pos="8640"/>
              <w:tab w:val="right" w:pos="8460"/>
              <w:tab w:val="left" w:pos="9270"/>
            </w:tabs>
            <w:jc w:val="right"/>
            <w:rPr>
              <w:rFonts w:eastAsia="Batang"/>
              <w:b/>
              <w:sz w:val="20"/>
            </w:rPr>
          </w:pPr>
          <w:r>
            <w:rPr>
              <w:rFonts w:eastAsia="Batang"/>
              <w:b/>
              <w:sz w:val="20"/>
            </w:rPr>
            <w:t>OHR-3</w:t>
          </w:r>
        </w:p>
        <w:p w:rsidR="00DE2AA0" w:rsidRPr="00557BC7" w:rsidRDefault="00DE2AA0" w:rsidP="00DE2AA0">
          <w:pPr>
            <w:pStyle w:val="Footer"/>
            <w:tabs>
              <w:tab w:val="clear" w:pos="8640"/>
              <w:tab w:val="right" w:pos="8460"/>
              <w:tab w:val="left" w:pos="9270"/>
            </w:tabs>
            <w:jc w:val="right"/>
            <w:rPr>
              <w:rFonts w:eastAsia="Batang"/>
              <w:sz w:val="20"/>
            </w:rPr>
          </w:pPr>
          <w:r w:rsidRPr="00557BC7">
            <w:rPr>
              <w:rFonts w:eastAsia="Batang"/>
              <w:sz w:val="20"/>
            </w:rPr>
            <w:t>Version Date:  MM/DD/YYYY</w:t>
          </w:r>
        </w:p>
        <w:p w:rsidR="00DE2AA0" w:rsidRPr="00557BC7" w:rsidRDefault="00DE2AA0" w:rsidP="00DE2AA0">
          <w:pPr>
            <w:pStyle w:val="Footer"/>
            <w:tabs>
              <w:tab w:val="clear" w:pos="8640"/>
              <w:tab w:val="right" w:pos="8460"/>
              <w:tab w:val="left" w:pos="9270"/>
            </w:tabs>
            <w:jc w:val="right"/>
            <w:rPr>
              <w:rFonts w:eastAsia="Batang"/>
              <w:sz w:val="20"/>
            </w:rPr>
          </w:pPr>
          <w:r w:rsidRPr="00557BC7">
            <w:rPr>
              <w:rFonts w:eastAsia="Batang"/>
              <w:sz w:val="20"/>
            </w:rPr>
            <w:t>Version Number:  X.X</w:t>
          </w:r>
        </w:p>
      </w:tc>
    </w:tr>
  </w:tbl>
  <w:p w:rsidR="00CE6BA5" w:rsidRDefault="00CE6BA5">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755"/>
    <w:multiLevelType w:val="hybridMultilevel"/>
    <w:tmpl w:val="94725CBC"/>
    <w:lvl w:ilvl="0" w:tplc="E5D82C1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EB24C2"/>
    <w:multiLevelType w:val="hybridMultilevel"/>
    <w:tmpl w:val="D4962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371A18"/>
    <w:multiLevelType w:val="hybridMultilevel"/>
    <w:tmpl w:val="539AC0A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327A17"/>
    <w:multiLevelType w:val="hybridMultilevel"/>
    <w:tmpl w:val="386875FA"/>
    <w:lvl w:ilvl="0" w:tplc="6774548C">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52033D"/>
    <w:multiLevelType w:val="hybridMultilevel"/>
    <w:tmpl w:val="E870D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69386D"/>
    <w:multiLevelType w:val="hybridMultilevel"/>
    <w:tmpl w:val="5DEA2E8A"/>
    <w:lvl w:ilvl="0" w:tplc="B1186FF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DA06B5"/>
    <w:multiLevelType w:val="hybridMultilevel"/>
    <w:tmpl w:val="1ADCE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A34B0F"/>
    <w:multiLevelType w:val="hybridMultilevel"/>
    <w:tmpl w:val="5BF0854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D04F5B"/>
    <w:multiLevelType w:val="hybridMultilevel"/>
    <w:tmpl w:val="048012D2"/>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32039A"/>
    <w:multiLevelType w:val="hybridMultilevel"/>
    <w:tmpl w:val="BE94C458"/>
    <w:lvl w:ilvl="0" w:tplc="FA648FA0">
      <w:start w:val="4"/>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C0673F"/>
    <w:multiLevelType w:val="hybridMultilevel"/>
    <w:tmpl w:val="41665794"/>
    <w:lvl w:ilvl="0" w:tplc="62EA308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1942DC"/>
    <w:multiLevelType w:val="hybridMultilevel"/>
    <w:tmpl w:val="5C30EFBE"/>
    <w:lvl w:ilvl="0" w:tplc="332A481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C04F65"/>
    <w:multiLevelType w:val="hybridMultilevel"/>
    <w:tmpl w:val="D34831C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437881"/>
    <w:multiLevelType w:val="hybridMultilevel"/>
    <w:tmpl w:val="8F925166"/>
    <w:lvl w:ilvl="0" w:tplc="D042113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27A51"/>
    <w:multiLevelType w:val="hybridMultilevel"/>
    <w:tmpl w:val="8EBEB4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8D5E4B"/>
    <w:multiLevelType w:val="hybridMultilevel"/>
    <w:tmpl w:val="6458E7AC"/>
    <w:lvl w:ilvl="0" w:tplc="C6ECE946">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87010C"/>
    <w:multiLevelType w:val="hybridMultilevel"/>
    <w:tmpl w:val="C9762782"/>
    <w:lvl w:ilvl="0" w:tplc="11567DA6">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DF297C"/>
    <w:multiLevelType w:val="hybridMultilevel"/>
    <w:tmpl w:val="FDA0853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FE5A7A"/>
    <w:multiLevelType w:val="hybridMultilevel"/>
    <w:tmpl w:val="6CF68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0B340E"/>
    <w:multiLevelType w:val="hybridMultilevel"/>
    <w:tmpl w:val="51768E9A"/>
    <w:lvl w:ilvl="0" w:tplc="0DBE98C2">
      <w:start w:val="6"/>
      <w:numFmt w:val="decimal"/>
      <w:lvlText w:val="%1."/>
      <w:lvlJc w:val="left"/>
      <w:pPr>
        <w:tabs>
          <w:tab w:val="num" w:pos="720"/>
        </w:tabs>
        <w:ind w:left="720" w:hanging="360"/>
      </w:pPr>
      <w:rPr>
        <w:rFonts w:hint="default"/>
      </w:rPr>
    </w:lvl>
    <w:lvl w:ilvl="1" w:tplc="3DB2400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B650B6"/>
    <w:multiLevelType w:val="hybridMultilevel"/>
    <w:tmpl w:val="DF08CB0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FA66F3"/>
    <w:multiLevelType w:val="hybridMultilevel"/>
    <w:tmpl w:val="70F87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874F42"/>
    <w:multiLevelType w:val="hybridMultilevel"/>
    <w:tmpl w:val="4CDE2E6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C333F6"/>
    <w:multiLevelType w:val="hybridMultilevel"/>
    <w:tmpl w:val="4A2277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9"/>
  </w:num>
  <w:num w:numId="4">
    <w:abstractNumId w:val="3"/>
  </w:num>
  <w:num w:numId="5">
    <w:abstractNumId w:val="16"/>
  </w:num>
  <w:num w:numId="6">
    <w:abstractNumId w:val="0"/>
  </w:num>
  <w:num w:numId="7">
    <w:abstractNumId w:val="11"/>
  </w:num>
  <w:num w:numId="8">
    <w:abstractNumId w:val="15"/>
  </w:num>
  <w:num w:numId="9">
    <w:abstractNumId w:val="1"/>
  </w:num>
  <w:num w:numId="10">
    <w:abstractNumId w:val="6"/>
  </w:num>
  <w:num w:numId="11">
    <w:abstractNumId w:val="21"/>
  </w:num>
  <w:num w:numId="12">
    <w:abstractNumId w:val="18"/>
  </w:num>
  <w:num w:numId="13">
    <w:abstractNumId w:val="17"/>
  </w:num>
  <w:num w:numId="14">
    <w:abstractNumId w:val="20"/>
  </w:num>
  <w:num w:numId="15">
    <w:abstractNumId w:val="23"/>
  </w:num>
  <w:num w:numId="16">
    <w:abstractNumId w:val="4"/>
  </w:num>
  <w:num w:numId="17">
    <w:abstractNumId w:val="12"/>
  </w:num>
  <w:num w:numId="18">
    <w:abstractNumId w:val="2"/>
  </w:num>
  <w:num w:numId="19">
    <w:abstractNumId w:val="14"/>
  </w:num>
  <w:num w:numId="20">
    <w:abstractNumId w:val="22"/>
  </w:num>
  <w:num w:numId="21">
    <w:abstractNumId w:val="8"/>
  </w:num>
  <w:num w:numId="22">
    <w:abstractNumId w:val="7"/>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84"/>
    <w:rsid w:val="00010CBC"/>
    <w:rsid w:val="00017AD0"/>
    <w:rsid w:val="000514E3"/>
    <w:rsid w:val="00070A5D"/>
    <w:rsid w:val="00071D81"/>
    <w:rsid w:val="0008602E"/>
    <w:rsid w:val="0009247A"/>
    <w:rsid w:val="00092B5A"/>
    <w:rsid w:val="000B2AC5"/>
    <w:rsid w:val="000B6827"/>
    <w:rsid w:val="000C32D7"/>
    <w:rsid w:val="000C61B4"/>
    <w:rsid w:val="000D74A9"/>
    <w:rsid w:val="000D75C3"/>
    <w:rsid w:val="000D78EA"/>
    <w:rsid w:val="000E457C"/>
    <w:rsid w:val="000E6261"/>
    <w:rsid w:val="0014328C"/>
    <w:rsid w:val="00145DE2"/>
    <w:rsid w:val="00154565"/>
    <w:rsid w:val="00166963"/>
    <w:rsid w:val="0018656A"/>
    <w:rsid w:val="001D62D9"/>
    <w:rsid w:val="001E1610"/>
    <w:rsid w:val="001E6FE4"/>
    <w:rsid w:val="00213E02"/>
    <w:rsid w:val="00231648"/>
    <w:rsid w:val="00241452"/>
    <w:rsid w:val="00242DEF"/>
    <w:rsid w:val="00243E1E"/>
    <w:rsid w:val="00256BEC"/>
    <w:rsid w:val="002607C5"/>
    <w:rsid w:val="0027008D"/>
    <w:rsid w:val="002A3552"/>
    <w:rsid w:val="002A6D30"/>
    <w:rsid w:val="002B2C75"/>
    <w:rsid w:val="002B546C"/>
    <w:rsid w:val="002C4EC2"/>
    <w:rsid w:val="002D6812"/>
    <w:rsid w:val="002F0BB8"/>
    <w:rsid w:val="00302B36"/>
    <w:rsid w:val="0030471B"/>
    <w:rsid w:val="00307BF8"/>
    <w:rsid w:val="00313961"/>
    <w:rsid w:val="003257AF"/>
    <w:rsid w:val="003358C5"/>
    <w:rsid w:val="00364ADC"/>
    <w:rsid w:val="003658A3"/>
    <w:rsid w:val="00370B6E"/>
    <w:rsid w:val="003739F4"/>
    <w:rsid w:val="0037765A"/>
    <w:rsid w:val="00377AA9"/>
    <w:rsid w:val="00383D0C"/>
    <w:rsid w:val="003841B2"/>
    <w:rsid w:val="00393A8C"/>
    <w:rsid w:val="003A2062"/>
    <w:rsid w:val="003A6095"/>
    <w:rsid w:val="003B48DA"/>
    <w:rsid w:val="003E0BD7"/>
    <w:rsid w:val="0045176C"/>
    <w:rsid w:val="00452467"/>
    <w:rsid w:val="00461BE5"/>
    <w:rsid w:val="004744B0"/>
    <w:rsid w:val="00482D6C"/>
    <w:rsid w:val="00494DAB"/>
    <w:rsid w:val="004C065D"/>
    <w:rsid w:val="004C4581"/>
    <w:rsid w:val="004E3C00"/>
    <w:rsid w:val="004E4D55"/>
    <w:rsid w:val="004F2F2A"/>
    <w:rsid w:val="004F3BFC"/>
    <w:rsid w:val="00505C92"/>
    <w:rsid w:val="00512C39"/>
    <w:rsid w:val="00525B9E"/>
    <w:rsid w:val="0053678A"/>
    <w:rsid w:val="005421DE"/>
    <w:rsid w:val="0056039D"/>
    <w:rsid w:val="00574E9D"/>
    <w:rsid w:val="00584A96"/>
    <w:rsid w:val="005857F2"/>
    <w:rsid w:val="0059268F"/>
    <w:rsid w:val="005A4019"/>
    <w:rsid w:val="005B658D"/>
    <w:rsid w:val="005C75FF"/>
    <w:rsid w:val="005D1F8F"/>
    <w:rsid w:val="005E05D6"/>
    <w:rsid w:val="006065E7"/>
    <w:rsid w:val="00611D37"/>
    <w:rsid w:val="00632FE5"/>
    <w:rsid w:val="00633BAA"/>
    <w:rsid w:val="0064652B"/>
    <w:rsid w:val="00652A53"/>
    <w:rsid w:val="00652EDE"/>
    <w:rsid w:val="0067305B"/>
    <w:rsid w:val="006A1514"/>
    <w:rsid w:val="006A55A2"/>
    <w:rsid w:val="006A55C4"/>
    <w:rsid w:val="006B14C6"/>
    <w:rsid w:val="006E740C"/>
    <w:rsid w:val="00724D50"/>
    <w:rsid w:val="00743077"/>
    <w:rsid w:val="00753D02"/>
    <w:rsid w:val="00764FD2"/>
    <w:rsid w:val="00765A8A"/>
    <w:rsid w:val="00766FEC"/>
    <w:rsid w:val="007819F7"/>
    <w:rsid w:val="0079437A"/>
    <w:rsid w:val="007B24FE"/>
    <w:rsid w:val="007B32F8"/>
    <w:rsid w:val="007B40C5"/>
    <w:rsid w:val="007C731F"/>
    <w:rsid w:val="007F490E"/>
    <w:rsid w:val="007F56F4"/>
    <w:rsid w:val="007F659B"/>
    <w:rsid w:val="00801184"/>
    <w:rsid w:val="00801213"/>
    <w:rsid w:val="00806C76"/>
    <w:rsid w:val="008256A6"/>
    <w:rsid w:val="0084008D"/>
    <w:rsid w:val="008441C3"/>
    <w:rsid w:val="00860591"/>
    <w:rsid w:val="00884DA7"/>
    <w:rsid w:val="00894F97"/>
    <w:rsid w:val="008C0708"/>
    <w:rsid w:val="008C6FAA"/>
    <w:rsid w:val="008D1833"/>
    <w:rsid w:val="008D7232"/>
    <w:rsid w:val="008E763C"/>
    <w:rsid w:val="008F4BDE"/>
    <w:rsid w:val="008F76A6"/>
    <w:rsid w:val="00901B42"/>
    <w:rsid w:val="00920567"/>
    <w:rsid w:val="009223E3"/>
    <w:rsid w:val="0092667B"/>
    <w:rsid w:val="009346BB"/>
    <w:rsid w:val="009501EC"/>
    <w:rsid w:val="009840ED"/>
    <w:rsid w:val="00991291"/>
    <w:rsid w:val="00993F67"/>
    <w:rsid w:val="00A3553F"/>
    <w:rsid w:val="00A42BEA"/>
    <w:rsid w:val="00A52250"/>
    <w:rsid w:val="00A812D3"/>
    <w:rsid w:val="00A9372C"/>
    <w:rsid w:val="00A93F29"/>
    <w:rsid w:val="00AA13C6"/>
    <w:rsid w:val="00AC3351"/>
    <w:rsid w:val="00AF178B"/>
    <w:rsid w:val="00AF438B"/>
    <w:rsid w:val="00B01EA5"/>
    <w:rsid w:val="00B0258A"/>
    <w:rsid w:val="00B24BC9"/>
    <w:rsid w:val="00B3452A"/>
    <w:rsid w:val="00B45E4D"/>
    <w:rsid w:val="00B66778"/>
    <w:rsid w:val="00B80486"/>
    <w:rsid w:val="00BA3746"/>
    <w:rsid w:val="00BB44F0"/>
    <w:rsid w:val="00BE3E76"/>
    <w:rsid w:val="00BE4F1F"/>
    <w:rsid w:val="00BF7E14"/>
    <w:rsid w:val="00C071C3"/>
    <w:rsid w:val="00C14DA8"/>
    <w:rsid w:val="00C37FBF"/>
    <w:rsid w:val="00C571A0"/>
    <w:rsid w:val="00C57BFA"/>
    <w:rsid w:val="00C723F8"/>
    <w:rsid w:val="00C82F3A"/>
    <w:rsid w:val="00CA3BFE"/>
    <w:rsid w:val="00CD69E5"/>
    <w:rsid w:val="00CE6BA5"/>
    <w:rsid w:val="00CF22C3"/>
    <w:rsid w:val="00CF3B7D"/>
    <w:rsid w:val="00D20208"/>
    <w:rsid w:val="00D4175D"/>
    <w:rsid w:val="00D70FD0"/>
    <w:rsid w:val="00DB1019"/>
    <w:rsid w:val="00DB315B"/>
    <w:rsid w:val="00DD63B9"/>
    <w:rsid w:val="00DE2AA0"/>
    <w:rsid w:val="00DF1A02"/>
    <w:rsid w:val="00DF607A"/>
    <w:rsid w:val="00E15FDC"/>
    <w:rsid w:val="00E83D60"/>
    <w:rsid w:val="00EA0C3A"/>
    <w:rsid w:val="00EA0F7C"/>
    <w:rsid w:val="00EA48A0"/>
    <w:rsid w:val="00EB3C2A"/>
    <w:rsid w:val="00ED751E"/>
    <w:rsid w:val="00EE52EB"/>
    <w:rsid w:val="00EF589A"/>
    <w:rsid w:val="00F05073"/>
    <w:rsid w:val="00F115ED"/>
    <w:rsid w:val="00F126EF"/>
    <w:rsid w:val="00F2586B"/>
    <w:rsid w:val="00F375AE"/>
    <w:rsid w:val="00F41FBF"/>
    <w:rsid w:val="00F444AB"/>
    <w:rsid w:val="00F44DFE"/>
    <w:rsid w:val="00F7384A"/>
    <w:rsid w:val="00F822B2"/>
    <w:rsid w:val="00FB33E6"/>
    <w:rsid w:val="00FC1B18"/>
    <w:rsid w:val="00FC7EC8"/>
    <w:rsid w:val="00FF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403AD3-2820-445C-9FDC-0C3452E4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1C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left="540"/>
      <w:jc w:val="both"/>
    </w:pPr>
    <w:rPr>
      <w:rFonts w:ascii="Arial" w:hAnsi="Arial" w:cs="Arial"/>
    </w:rPr>
  </w:style>
  <w:style w:type="paragraph" w:styleId="Title">
    <w:name w:val="Title"/>
    <w:basedOn w:val="Normal"/>
    <w:qFormat/>
    <w:pPr>
      <w:jc w:val="center"/>
    </w:pPr>
    <w:rPr>
      <w:rFonts w:ascii="Arial" w:hAnsi="Arial" w:cs="Arial"/>
      <w:b/>
      <w:bCs/>
      <w:sz w:val="20"/>
    </w:rPr>
  </w:style>
  <w:style w:type="paragraph" w:styleId="BodyTextIndent2">
    <w:name w:val="Body Text Indent 2"/>
    <w:basedOn w:val="Normal"/>
    <w:pPr>
      <w:ind w:left="540"/>
      <w:jc w:val="both"/>
    </w:pPr>
    <w:rPr>
      <w:rFonts w:ascii="Arial" w:hAnsi="Arial" w:cs="Arial"/>
      <w:sz w:val="20"/>
    </w:rPr>
  </w:style>
  <w:style w:type="character" w:styleId="PageNumber">
    <w:name w:val="page number"/>
    <w:basedOn w:val="DefaultParagraphFont"/>
  </w:style>
  <w:style w:type="table" w:styleId="TableGrid">
    <w:name w:val="Table Grid"/>
    <w:basedOn w:val="TableNormal"/>
    <w:rsid w:val="00302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75C3"/>
    <w:rPr>
      <w:rFonts w:ascii="Tahoma" w:hAnsi="Tahoma" w:cs="Tahoma"/>
      <w:sz w:val="16"/>
      <w:szCs w:val="16"/>
    </w:rPr>
  </w:style>
  <w:style w:type="character" w:styleId="Hyperlink">
    <w:name w:val="Hyperlink"/>
    <w:rsid w:val="00505C92"/>
    <w:rPr>
      <w:color w:val="0000FF"/>
      <w:u w:val="single"/>
    </w:rPr>
  </w:style>
  <w:style w:type="character" w:styleId="FollowedHyperlink">
    <w:name w:val="FollowedHyperlink"/>
    <w:rsid w:val="00505C92"/>
    <w:rPr>
      <w:color w:val="800080"/>
      <w:u w:val="single"/>
    </w:rPr>
  </w:style>
  <w:style w:type="paragraph" w:styleId="ListParagraph">
    <w:name w:val="List Paragraph"/>
    <w:basedOn w:val="Normal"/>
    <w:uiPriority w:val="34"/>
    <w:qFormat/>
    <w:rsid w:val="00370B6E"/>
    <w:pPr>
      <w:ind w:left="720"/>
    </w:pPr>
  </w:style>
  <w:style w:type="character" w:customStyle="1" w:styleId="FooterChar">
    <w:name w:val="Footer Char"/>
    <w:link w:val="Footer"/>
    <w:rsid w:val="00DE2AA0"/>
    <w:rPr>
      <w:sz w:val="24"/>
      <w:szCs w:val="24"/>
    </w:rPr>
  </w:style>
  <w:style w:type="character" w:styleId="LineNumber">
    <w:name w:val="line number"/>
    <w:rsid w:val="00DE2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efferson.edu/university/human_research/irb/form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1015</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HIPAA IRB WAIVER OF AUTHORIZATION TO COLLECT PHI*</vt:lpstr>
    </vt:vector>
  </TitlesOfParts>
  <Company>JEFFIT</Company>
  <LinksUpToDate>false</LinksUpToDate>
  <CharactersWithSpaces>7264</CharactersWithSpaces>
  <SharedDoc>false</SharedDoc>
  <HLinks>
    <vt:vector size="6" baseType="variant">
      <vt:variant>
        <vt:i4>2490387</vt:i4>
      </vt:variant>
      <vt:variant>
        <vt:i4>0</vt:i4>
      </vt:variant>
      <vt:variant>
        <vt:i4>0</vt:i4>
      </vt:variant>
      <vt:variant>
        <vt:i4>5</vt:i4>
      </vt:variant>
      <vt:variant>
        <vt:lpwstr>http://www.jefferson.edu/university/human_research/irb/forms.html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IRB WAIVER OF AUTHORIZATION TO COLLECT PHI*</dc:title>
  <dc:subject/>
  <dc:creator>jjackson</dc:creator>
  <cp:keywords/>
  <cp:lastModifiedBy>Kyle Conner</cp:lastModifiedBy>
  <cp:revision>3</cp:revision>
  <cp:lastPrinted>2011-01-05T14:51:00Z</cp:lastPrinted>
  <dcterms:created xsi:type="dcterms:W3CDTF">2019-07-03T12:43:00Z</dcterms:created>
  <dcterms:modified xsi:type="dcterms:W3CDTF">2020-12-03T16:29:00Z</dcterms:modified>
</cp:coreProperties>
</file>