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D2294" w14:textId="77777777" w:rsidR="004F26A5" w:rsidRDefault="004F26A5">
      <w:pPr>
        <w:ind w:right="12"/>
        <w:jc w:val="center"/>
        <w:rPr>
          <w:b/>
          <w:sz w:val="28"/>
          <w:szCs w:val="28"/>
        </w:rPr>
      </w:pPr>
    </w:p>
    <w:p w14:paraId="0A243567" w14:textId="77777777" w:rsidR="006064B0" w:rsidRDefault="006064B0">
      <w:pPr>
        <w:ind w:right="12"/>
        <w:jc w:val="center"/>
        <w:rPr>
          <w:b/>
          <w:sz w:val="28"/>
          <w:szCs w:val="28"/>
        </w:rPr>
      </w:pPr>
      <w:r>
        <w:rPr>
          <w:b/>
          <w:sz w:val="28"/>
          <w:szCs w:val="28"/>
        </w:rPr>
        <w:t xml:space="preserve">Research Involving Coded or Anonymous Private Information </w:t>
      </w:r>
    </w:p>
    <w:p w14:paraId="2A215549" w14:textId="77777777" w:rsidR="006064B0" w:rsidRDefault="006064B0">
      <w:pPr>
        <w:ind w:right="12"/>
        <w:jc w:val="center"/>
        <w:rPr>
          <w:b/>
          <w:sz w:val="28"/>
          <w:szCs w:val="28"/>
        </w:rPr>
      </w:pPr>
      <w:r>
        <w:rPr>
          <w:b/>
          <w:sz w:val="28"/>
          <w:szCs w:val="28"/>
        </w:rPr>
        <w:t>and Biological Specimens:</w:t>
      </w:r>
    </w:p>
    <w:p w14:paraId="5BD19E95" w14:textId="77777777" w:rsidR="006064B0" w:rsidRDefault="006064B0">
      <w:pPr>
        <w:ind w:right="12"/>
        <w:jc w:val="center"/>
        <w:rPr>
          <w:b/>
          <w:sz w:val="28"/>
          <w:szCs w:val="28"/>
        </w:rPr>
      </w:pPr>
      <w:r>
        <w:rPr>
          <w:b/>
          <w:sz w:val="28"/>
          <w:szCs w:val="28"/>
        </w:rPr>
        <w:t>Does It Require IRB Review?</w:t>
      </w:r>
    </w:p>
    <w:p w14:paraId="13BDA026" w14:textId="23A5B10A" w:rsidR="004F26A5" w:rsidRPr="006962B5" w:rsidRDefault="004F26A5" w:rsidP="004F26A5">
      <w:pPr>
        <w:jc w:val="center"/>
        <w:rPr>
          <w:b/>
          <w:sz w:val="22"/>
        </w:rPr>
      </w:pPr>
      <w:r w:rsidRPr="006962B5">
        <w:rPr>
          <w:b/>
          <w:sz w:val="22"/>
        </w:rPr>
        <w:t xml:space="preserve">Version Date – FOR OHR USE: </w:t>
      </w:r>
      <w:r w:rsidR="00533CD4">
        <w:rPr>
          <w:b/>
          <w:sz w:val="22"/>
        </w:rPr>
        <w:t>1/29/25</w:t>
      </w:r>
    </w:p>
    <w:p w14:paraId="6CB57DB6" w14:textId="77777777" w:rsidR="006064B0" w:rsidRDefault="006064B0">
      <w:pPr>
        <w:rPr>
          <w:sz w:val="28"/>
          <w:szCs w:val="28"/>
        </w:rPr>
      </w:pPr>
    </w:p>
    <w:p w14:paraId="09A499E5" w14:textId="77777777" w:rsidR="006064B0" w:rsidRDefault="006064B0">
      <w:pPr>
        <w:pStyle w:val="NormalWeb"/>
        <w:jc w:val="both"/>
        <w:rPr>
          <w:b/>
          <w:bCs/>
          <w:sz w:val="22"/>
          <w:szCs w:val="27"/>
        </w:rPr>
      </w:pPr>
      <w:r>
        <w:rPr>
          <w:b/>
          <w:bCs/>
          <w:sz w:val="22"/>
          <w:szCs w:val="27"/>
        </w:rPr>
        <w:t>STUDY TITLE: ______________________________________________________________________</w:t>
      </w:r>
    </w:p>
    <w:p w14:paraId="0AB09387" w14:textId="77777777" w:rsidR="006064B0" w:rsidRDefault="006064B0">
      <w:pPr>
        <w:pStyle w:val="NormalWeb"/>
        <w:jc w:val="both"/>
        <w:rPr>
          <w:sz w:val="22"/>
          <w:szCs w:val="27"/>
        </w:rPr>
      </w:pPr>
      <w:r>
        <w:rPr>
          <w:b/>
          <w:bCs/>
          <w:sz w:val="22"/>
          <w:szCs w:val="27"/>
        </w:rPr>
        <w:t xml:space="preserve">PRINCIPAL INVESTIGATOR: </w:t>
      </w:r>
      <w:r>
        <w:rPr>
          <w:sz w:val="22"/>
          <w:szCs w:val="27"/>
        </w:rPr>
        <w:t>________________________________________________________</w:t>
      </w:r>
    </w:p>
    <w:p w14:paraId="33185166" w14:textId="77777777" w:rsidR="006064B0" w:rsidRDefault="006064B0">
      <w:pPr>
        <w:pStyle w:val="NormalWeb"/>
        <w:jc w:val="both"/>
        <w:rPr>
          <w:b/>
          <w:bCs/>
          <w:sz w:val="20"/>
          <w:szCs w:val="20"/>
        </w:rPr>
      </w:pPr>
      <w:r>
        <w:rPr>
          <w:b/>
          <w:bCs/>
          <w:sz w:val="20"/>
          <w:szCs w:val="20"/>
        </w:rPr>
        <w:t>ADDRESS/FAX# :________________________________  TELEPHONE#/ E-MAIL:_____________________</w:t>
      </w:r>
    </w:p>
    <w:p w14:paraId="46F7881A" w14:textId="77777777" w:rsidR="006064B0" w:rsidRPr="008125A8" w:rsidRDefault="006064B0" w:rsidP="008125A8">
      <w:pPr>
        <w:pStyle w:val="NormalWeb"/>
        <w:pBdr>
          <w:top w:val="single" w:sz="4" w:space="1" w:color="auto"/>
          <w:left w:val="single" w:sz="4" w:space="4" w:color="auto"/>
          <w:bottom w:val="single" w:sz="4" w:space="1" w:color="auto"/>
          <w:right w:val="single" w:sz="4" w:space="4" w:color="auto"/>
        </w:pBdr>
        <w:shd w:val="pct15" w:color="auto" w:fill="auto"/>
        <w:jc w:val="both"/>
        <w:rPr>
          <w:b/>
          <w:bCs/>
          <w:sz w:val="22"/>
          <w:szCs w:val="22"/>
        </w:rPr>
      </w:pPr>
      <w:r w:rsidRPr="008125A8">
        <w:rPr>
          <w:b/>
          <w:bCs/>
          <w:sz w:val="22"/>
          <w:szCs w:val="22"/>
        </w:rPr>
        <w:t xml:space="preserve">Instructions: </w:t>
      </w:r>
      <w:r w:rsidRPr="008125A8">
        <w:rPr>
          <w:bCs/>
          <w:sz w:val="22"/>
          <w:szCs w:val="22"/>
        </w:rPr>
        <w:t xml:space="preserve">This form is to be completed if your study involves </w:t>
      </w:r>
      <w:r w:rsidRPr="008125A8">
        <w:rPr>
          <w:bCs/>
          <w:sz w:val="22"/>
          <w:szCs w:val="22"/>
          <w:u w:val="single"/>
        </w:rPr>
        <w:t>only</w:t>
      </w:r>
      <w:r w:rsidRPr="008125A8">
        <w:rPr>
          <w:bCs/>
          <w:sz w:val="22"/>
          <w:szCs w:val="22"/>
        </w:rPr>
        <w:t xml:space="preserve"> obtaining coded or anonymous private information or specimens, and is intended to determine whether IRB approval or exemption is required. </w:t>
      </w:r>
      <w:r w:rsidRPr="008125A8">
        <w:rPr>
          <w:sz w:val="22"/>
          <w:szCs w:val="22"/>
        </w:rPr>
        <w:t xml:space="preserve">Submit </w:t>
      </w:r>
      <w:r w:rsidRPr="008125A8">
        <w:rPr>
          <w:sz w:val="22"/>
          <w:szCs w:val="22"/>
          <w:u w:val="single"/>
        </w:rPr>
        <w:t>one</w:t>
      </w:r>
      <w:r w:rsidRPr="008125A8">
        <w:rPr>
          <w:sz w:val="22"/>
          <w:szCs w:val="22"/>
        </w:rPr>
        <w:t xml:space="preserve"> copy of OHR-19. If you know that your study is exempt, then you should instead submit the OHR-18. Following review of the OHR-19, the </w:t>
      </w:r>
      <w:r w:rsidR="005A6C9E">
        <w:rPr>
          <w:sz w:val="22"/>
          <w:szCs w:val="22"/>
        </w:rPr>
        <w:t>Office of Human Research</w:t>
      </w:r>
      <w:r w:rsidRPr="008125A8">
        <w:rPr>
          <w:sz w:val="22"/>
          <w:szCs w:val="22"/>
        </w:rPr>
        <w:t xml:space="preserve"> will return this cover page to you with a determination regarding IRB requirement for further review.</w:t>
      </w:r>
    </w:p>
    <w:p w14:paraId="212D2351" w14:textId="77777777" w:rsidR="006064B0" w:rsidRPr="008125A8" w:rsidRDefault="006064B0">
      <w:pPr>
        <w:pBdr>
          <w:top w:val="single" w:sz="4" w:space="1" w:color="auto"/>
          <w:left w:val="single" w:sz="4" w:space="4" w:color="auto"/>
          <w:bottom w:val="single" w:sz="4" w:space="1" w:color="auto"/>
          <w:right w:val="single" w:sz="4" w:space="4" w:color="auto"/>
        </w:pBdr>
        <w:shd w:val="pct15" w:color="auto" w:fill="auto"/>
        <w:jc w:val="both"/>
        <w:rPr>
          <w:sz w:val="22"/>
          <w:szCs w:val="22"/>
        </w:rPr>
      </w:pPr>
      <w:r w:rsidRPr="008125A8">
        <w:rPr>
          <w:b/>
          <w:sz w:val="22"/>
          <w:szCs w:val="22"/>
        </w:rPr>
        <w:t xml:space="preserve">Background: </w:t>
      </w:r>
      <w:r w:rsidRPr="008125A8">
        <w:rPr>
          <w:sz w:val="22"/>
          <w:szCs w:val="22"/>
        </w:rPr>
        <w:t xml:space="preserve">Under the definition of human subjects </w:t>
      </w:r>
      <w:r w:rsidR="00BE2227">
        <w:rPr>
          <w:sz w:val="22"/>
          <w:szCs w:val="22"/>
        </w:rPr>
        <w:t xml:space="preserve">in the 2018 Common Rule </w:t>
      </w:r>
      <w:r w:rsidRPr="008125A8">
        <w:rPr>
          <w:sz w:val="22"/>
          <w:szCs w:val="22"/>
        </w:rPr>
        <w:t>at 45 CFR 46.</w:t>
      </w:r>
      <w:r w:rsidR="00601614">
        <w:rPr>
          <w:sz w:val="22"/>
          <w:szCs w:val="22"/>
        </w:rPr>
        <w:t>102(e)(1)</w:t>
      </w:r>
      <w:r w:rsidRPr="008125A8">
        <w:rPr>
          <w:sz w:val="22"/>
          <w:szCs w:val="22"/>
        </w:rPr>
        <w:t xml:space="preserve"> obtaining </w:t>
      </w:r>
      <w:r w:rsidRPr="008125A8">
        <w:rPr>
          <w:i/>
          <w:sz w:val="22"/>
          <w:szCs w:val="22"/>
        </w:rPr>
        <w:t>identifiable</w:t>
      </w:r>
      <w:r w:rsidRPr="008125A8">
        <w:rPr>
          <w:sz w:val="22"/>
          <w:szCs w:val="22"/>
        </w:rPr>
        <w:t xml:space="preserve"> private information or </w:t>
      </w:r>
      <w:r w:rsidRPr="008125A8">
        <w:rPr>
          <w:i/>
          <w:sz w:val="22"/>
          <w:szCs w:val="22"/>
        </w:rPr>
        <w:t>identifiable</w:t>
      </w:r>
      <w:r w:rsidRPr="008125A8">
        <w:rPr>
          <w:sz w:val="22"/>
          <w:szCs w:val="22"/>
        </w:rPr>
        <w:t xml:space="preserve"> specimens for research purposes constitutes human subjects research. This would include an investigator’s use, study, or analysis for research purposes of identifiable private information or identifiable specimens that are received, accessed, or already in the possession of the investigator. Private information or specimens are individually identifiable when they can be linked to specific individuals by the investigator either directly or through coding systems. If this is not the case, then private information and specimens are not considered to be individually identifiable, and neither IRB review nor IRB exemption are required.</w:t>
      </w:r>
    </w:p>
    <w:p w14:paraId="5BB0940B" w14:textId="77777777" w:rsidR="006064B0" w:rsidRDefault="006064B0">
      <w:pPr>
        <w:jc w:val="both"/>
      </w:pPr>
    </w:p>
    <w:p w14:paraId="202C5DFD" w14:textId="77777777" w:rsidR="006064B0" w:rsidRDefault="006064B0">
      <w:pPr>
        <w:pBdr>
          <w:bottom w:val="double" w:sz="4" w:space="1" w:color="auto"/>
        </w:pBdr>
        <w:jc w:val="center"/>
      </w:pPr>
      <w:r>
        <w:t>Do not fill out this section – For IRB Use</w:t>
      </w:r>
    </w:p>
    <w:p w14:paraId="611E6D47" w14:textId="77777777" w:rsidR="006064B0" w:rsidRDefault="006064B0">
      <w:pPr>
        <w:jc w:val="both"/>
      </w:pPr>
    </w:p>
    <w:p w14:paraId="675329BD" w14:textId="77777777" w:rsidR="006064B0" w:rsidRDefault="006064B0">
      <w:pPr>
        <w:jc w:val="both"/>
        <w:rPr>
          <w:b/>
        </w:rPr>
      </w:pPr>
      <w:r>
        <w:rPr>
          <w:b/>
        </w:rPr>
        <w:t>IRB DETERMINATION</w:t>
      </w:r>
    </w:p>
    <w:p w14:paraId="7C75158B" w14:textId="77777777" w:rsidR="006064B0" w:rsidRDefault="006064B0">
      <w:pPr>
        <w:jc w:val="both"/>
        <w:rPr>
          <w:b/>
        </w:rPr>
      </w:pPr>
    </w:p>
    <w:p w14:paraId="32C86630" w14:textId="77777777" w:rsidR="006064B0" w:rsidRDefault="006064B0">
      <w:pPr>
        <w:jc w:val="both"/>
        <w:rPr>
          <w:b/>
        </w:rPr>
      </w:pPr>
    </w:p>
    <w:p w14:paraId="4D052078" w14:textId="77777777" w:rsidR="006064B0" w:rsidRDefault="006064B0">
      <w:pPr>
        <w:ind w:left="513" w:hanging="513"/>
        <w:jc w:val="both"/>
      </w:pPr>
      <w:r>
        <w:rPr>
          <w:b/>
        </w:rPr>
        <w:t xml:space="preserve">___ </w:t>
      </w:r>
      <w:r>
        <w:t xml:space="preserve">This study does not constitute human subjects research. You may proceed </w:t>
      </w:r>
      <w:r>
        <w:rPr>
          <w:b/>
        </w:rPr>
        <w:t>without</w:t>
      </w:r>
      <w:r>
        <w:t xml:space="preserve"> IRB approval or exemption.</w:t>
      </w:r>
    </w:p>
    <w:p w14:paraId="58BB7E0C" w14:textId="77777777" w:rsidR="006064B0" w:rsidRDefault="006064B0">
      <w:pPr>
        <w:jc w:val="both"/>
      </w:pPr>
    </w:p>
    <w:p w14:paraId="2BDF8620" w14:textId="77777777" w:rsidR="006064B0" w:rsidRDefault="006064B0">
      <w:pPr>
        <w:ind w:left="456" w:hanging="456"/>
        <w:jc w:val="both"/>
      </w:pPr>
      <w:r>
        <w:t xml:space="preserve">___ This study constitutes human subjects research, and IRB </w:t>
      </w:r>
      <w:r>
        <w:rPr>
          <w:b/>
        </w:rPr>
        <w:t>exemption</w:t>
      </w:r>
      <w:r>
        <w:t xml:space="preserve"> is required. Please submit the OHR-18. </w:t>
      </w:r>
    </w:p>
    <w:p w14:paraId="39294574" w14:textId="77777777" w:rsidR="006064B0" w:rsidRDefault="006064B0">
      <w:pPr>
        <w:tabs>
          <w:tab w:val="left" w:pos="7980"/>
        </w:tabs>
        <w:jc w:val="both"/>
      </w:pPr>
      <w:r>
        <w:tab/>
      </w:r>
    </w:p>
    <w:p w14:paraId="7F5A4615" w14:textId="77777777" w:rsidR="006064B0" w:rsidRDefault="006064B0">
      <w:pPr>
        <w:ind w:left="513" w:hanging="513"/>
        <w:jc w:val="both"/>
      </w:pPr>
      <w:r>
        <w:t xml:space="preserve">___ This study constitutes humans subjects research, and IRB </w:t>
      </w:r>
      <w:r>
        <w:rPr>
          <w:b/>
        </w:rPr>
        <w:t>approval</w:t>
      </w:r>
      <w:r>
        <w:t xml:space="preserve"> is required. Please submit appropriate internal forms.</w:t>
      </w:r>
    </w:p>
    <w:p w14:paraId="453F96C1" w14:textId="77777777" w:rsidR="006064B0" w:rsidRDefault="006064B0">
      <w:pPr>
        <w:ind w:left="513" w:hanging="513"/>
        <w:jc w:val="both"/>
      </w:pPr>
    </w:p>
    <w:p w14:paraId="33873F28" w14:textId="77777777" w:rsidR="006064B0" w:rsidRDefault="006064B0">
      <w:pPr>
        <w:ind w:left="513" w:hanging="513"/>
        <w:jc w:val="both"/>
      </w:pPr>
    </w:p>
    <w:p w14:paraId="668EC196" w14:textId="77777777" w:rsidR="006064B0" w:rsidRDefault="006064B0">
      <w:pPr>
        <w:ind w:left="513" w:hanging="513"/>
        <w:jc w:val="both"/>
      </w:pPr>
    </w:p>
    <w:p w14:paraId="0DA59274" w14:textId="77777777" w:rsidR="006064B0" w:rsidRDefault="006064B0">
      <w:pPr>
        <w:jc w:val="both"/>
        <w:rPr>
          <w:b/>
        </w:rPr>
      </w:pPr>
      <w:r>
        <w:rPr>
          <w:b/>
        </w:rPr>
        <w:t>____________________________    __________</w:t>
      </w:r>
    </w:p>
    <w:p w14:paraId="23F02264" w14:textId="77777777" w:rsidR="006064B0" w:rsidRDefault="006064B0">
      <w:pPr>
        <w:jc w:val="both"/>
      </w:pPr>
      <w:r>
        <w:t xml:space="preserve">IRB Official </w:t>
      </w:r>
      <w:r>
        <w:tab/>
      </w:r>
      <w:r>
        <w:tab/>
      </w:r>
      <w:r>
        <w:tab/>
      </w:r>
      <w:r>
        <w:tab/>
        <w:t>Date</w:t>
      </w:r>
    </w:p>
    <w:p w14:paraId="4E641D49" w14:textId="77777777" w:rsidR="006064B0" w:rsidRDefault="006064B0">
      <w:pPr>
        <w:ind w:left="513" w:hanging="513"/>
        <w:jc w:val="both"/>
      </w:pPr>
    </w:p>
    <w:p w14:paraId="71C453E1" w14:textId="22BDAC8A" w:rsidR="00322373" w:rsidRDefault="00322373">
      <w:pPr>
        <w:ind w:left="513" w:hanging="513"/>
        <w:jc w:val="both"/>
      </w:pPr>
      <w:r>
        <w:t>Walter Kraft, M.D.</w:t>
      </w:r>
      <w:r>
        <w:tab/>
      </w:r>
      <w:r>
        <w:tab/>
      </w:r>
      <w:r>
        <w:tab/>
        <w:t>Kyle Conner, M.A., CIP</w:t>
      </w:r>
      <w:r w:rsidR="00EA7DE5">
        <w:tab/>
      </w:r>
      <w:r w:rsidR="00EA7DE5">
        <w:tab/>
      </w:r>
      <w:r w:rsidR="00EA7DE5">
        <w:tab/>
        <w:t>Crystal Lijadu, MLS (ASCP)</w:t>
      </w:r>
    </w:p>
    <w:p w14:paraId="13D2E131" w14:textId="1A0BE2F8" w:rsidR="00322373" w:rsidRDefault="00322373">
      <w:pPr>
        <w:ind w:left="513" w:hanging="513"/>
        <w:jc w:val="both"/>
      </w:pPr>
      <w:r>
        <w:t>Director, OHR</w:t>
      </w:r>
      <w:r>
        <w:tab/>
      </w:r>
      <w:r>
        <w:tab/>
      </w:r>
      <w:r>
        <w:tab/>
      </w:r>
      <w:r>
        <w:tab/>
        <w:t>Associate Director, OHR</w:t>
      </w:r>
      <w:r w:rsidR="00EA7DE5">
        <w:tab/>
      </w:r>
      <w:r w:rsidR="00EA7DE5">
        <w:tab/>
      </w:r>
      <w:r w:rsidR="00EA7DE5">
        <w:tab/>
        <w:t>Assistant Director, OHR</w:t>
      </w:r>
    </w:p>
    <w:p w14:paraId="1C15D16C" w14:textId="77777777" w:rsidR="008125A8" w:rsidRDefault="008125A8">
      <w:pPr>
        <w:ind w:left="513" w:hanging="513"/>
        <w:jc w:val="both"/>
      </w:pPr>
    </w:p>
    <w:p w14:paraId="0C0FCDB1" w14:textId="77777777" w:rsidR="00E54DE3" w:rsidRDefault="00E54DE3">
      <w:pPr>
        <w:ind w:left="513" w:hanging="513"/>
        <w:jc w:val="both"/>
      </w:pPr>
    </w:p>
    <w:p w14:paraId="5552AE48" w14:textId="77777777" w:rsidR="00E54DE3" w:rsidRDefault="00E54DE3">
      <w:pPr>
        <w:ind w:left="513" w:hanging="513"/>
        <w:jc w:val="both"/>
      </w:pPr>
    </w:p>
    <w:p w14:paraId="5FF4D5B9" w14:textId="77777777" w:rsidR="006064B0" w:rsidRDefault="006064B0">
      <w:pPr>
        <w:pBdr>
          <w:bottom w:val="single" w:sz="4" w:space="1" w:color="auto"/>
        </w:pBdr>
        <w:jc w:val="both"/>
        <w:rPr>
          <w:b/>
          <w:i/>
        </w:rPr>
      </w:pPr>
      <w:r>
        <w:rPr>
          <w:b/>
          <w:i/>
        </w:rPr>
        <w:lastRenderedPageBreak/>
        <w:t xml:space="preserve">To be completed by </w:t>
      </w:r>
      <w:r w:rsidR="004F26A5">
        <w:rPr>
          <w:b/>
          <w:i/>
        </w:rPr>
        <w:t>P</w:t>
      </w:r>
      <w:r>
        <w:rPr>
          <w:b/>
          <w:i/>
        </w:rPr>
        <w:t xml:space="preserve">rincipal </w:t>
      </w:r>
      <w:r w:rsidR="004F26A5">
        <w:rPr>
          <w:b/>
          <w:i/>
        </w:rPr>
        <w:t>I</w:t>
      </w:r>
      <w:r>
        <w:rPr>
          <w:b/>
          <w:i/>
        </w:rPr>
        <w:t>nvestigator</w:t>
      </w:r>
    </w:p>
    <w:p w14:paraId="4EB804AE" w14:textId="77777777" w:rsidR="006064B0" w:rsidRDefault="006064B0">
      <w:pPr>
        <w:jc w:val="both"/>
        <w:rPr>
          <w:sz w:val="18"/>
        </w:rPr>
      </w:pPr>
    </w:p>
    <w:p w14:paraId="04986553" w14:textId="77777777" w:rsidR="006064B0" w:rsidRDefault="006064B0">
      <w:pPr>
        <w:jc w:val="both"/>
        <w:rPr>
          <w:b/>
        </w:rPr>
      </w:pPr>
      <w:r>
        <w:rPr>
          <w:b/>
        </w:rPr>
        <w:t>SECTION 1:</w:t>
      </w:r>
    </w:p>
    <w:p w14:paraId="6573DA05" w14:textId="77777777" w:rsidR="006064B0" w:rsidRDefault="006064B0">
      <w:pPr>
        <w:jc w:val="both"/>
        <w:rPr>
          <w:sz w:val="18"/>
        </w:rPr>
      </w:pPr>
    </w:p>
    <w:p w14:paraId="287FECDA" w14:textId="77777777" w:rsidR="006064B0" w:rsidRDefault="006064B0">
      <w:pPr>
        <w:jc w:val="both"/>
        <w:rPr>
          <w:sz w:val="22"/>
        </w:rPr>
      </w:pPr>
      <w:r>
        <w:rPr>
          <w:sz w:val="22"/>
        </w:rPr>
        <w:t xml:space="preserve">If your study involves </w:t>
      </w:r>
      <w:r>
        <w:rPr>
          <w:b/>
          <w:sz w:val="22"/>
        </w:rPr>
        <w:t>only</w:t>
      </w:r>
      <w:r>
        <w:rPr>
          <w:sz w:val="22"/>
        </w:rPr>
        <w:t xml:space="preserve"> coded or anonymous private information or specimens, please check the appropriate items below. (Both #1 and #2 </w:t>
      </w:r>
      <w:r>
        <w:rPr>
          <w:b/>
          <w:bCs/>
          <w:sz w:val="22"/>
        </w:rPr>
        <w:t>must apply</w:t>
      </w:r>
      <w:r>
        <w:rPr>
          <w:sz w:val="22"/>
        </w:rPr>
        <w:t xml:space="preserve"> in order for research to be designated as not human subjects research according to HHS regulations)</w:t>
      </w:r>
    </w:p>
    <w:p w14:paraId="4EAE2469" w14:textId="77777777" w:rsidR="006064B0" w:rsidRDefault="006064B0">
      <w:pPr>
        <w:jc w:val="both"/>
        <w:rPr>
          <w:sz w:val="22"/>
        </w:rPr>
      </w:pPr>
    </w:p>
    <w:p w14:paraId="09B7B959" w14:textId="77777777" w:rsidR="006064B0" w:rsidRDefault="006064B0">
      <w:pPr>
        <w:ind w:left="855" w:hanging="855"/>
        <w:jc w:val="both"/>
        <w:rPr>
          <w:sz w:val="22"/>
        </w:rPr>
      </w:pPr>
      <w:r>
        <w:rPr>
          <w:sz w:val="22"/>
        </w:rPr>
        <w:t xml:space="preserve"> ___ (1) The private information or specimens </w:t>
      </w:r>
      <w:r>
        <w:rPr>
          <w:sz w:val="22"/>
          <w:u w:val="single"/>
        </w:rPr>
        <w:t>were not</w:t>
      </w:r>
      <w:r>
        <w:rPr>
          <w:sz w:val="22"/>
        </w:rPr>
        <w:t xml:space="preserve"> collected specifically for the currently proposed research through an interaction or intervention with living individuals.</w:t>
      </w:r>
    </w:p>
    <w:p w14:paraId="684E3FB4" w14:textId="77777777" w:rsidR="006064B0" w:rsidRDefault="006064B0">
      <w:pPr>
        <w:jc w:val="both"/>
        <w:rPr>
          <w:sz w:val="22"/>
        </w:rPr>
      </w:pPr>
    </w:p>
    <w:p w14:paraId="1CEEDB52" w14:textId="77777777" w:rsidR="006064B0" w:rsidRDefault="006064B0">
      <w:pPr>
        <w:ind w:left="855" w:hanging="855"/>
        <w:jc w:val="both"/>
        <w:rPr>
          <w:sz w:val="22"/>
        </w:rPr>
      </w:pPr>
      <w:r>
        <w:rPr>
          <w:sz w:val="22"/>
        </w:rPr>
        <w:t>___ (2) The investigator cannot readily ascertain the identity of the individuals to whom the private information or specimens pertain, because (</w:t>
      </w:r>
      <w:r>
        <w:rPr>
          <w:i/>
          <w:sz w:val="22"/>
        </w:rPr>
        <w:t>check as appropriate</w:t>
      </w:r>
      <w:r>
        <w:rPr>
          <w:sz w:val="22"/>
        </w:rPr>
        <w:t>):</w:t>
      </w:r>
    </w:p>
    <w:p w14:paraId="1260A718" w14:textId="77777777" w:rsidR="006064B0" w:rsidRDefault="006064B0">
      <w:pPr>
        <w:jc w:val="both"/>
        <w:rPr>
          <w:sz w:val="22"/>
        </w:rPr>
      </w:pPr>
    </w:p>
    <w:p w14:paraId="20F6F014" w14:textId="77777777" w:rsidR="00E422D2" w:rsidRDefault="00E422D2" w:rsidP="006962B5">
      <w:pPr>
        <w:ind w:left="1170" w:hanging="450"/>
        <w:jc w:val="both"/>
        <w:rPr>
          <w:sz w:val="22"/>
        </w:rPr>
      </w:pPr>
      <w:r>
        <w:rPr>
          <w:sz w:val="22"/>
        </w:rPr>
        <w:t>___ (a) the private information or specimens are completely anonymized and there is no code that can be used to re-identify them.</w:t>
      </w:r>
    </w:p>
    <w:p w14:paraId="3C64F71F" w14:textId="77777777" w:rsidR="00E422D2" w:rsidRDefault="00E422D2">
      <w:pPr>
        <w:jc w:val="both"/>
        <w:rPr>
          <w:sz w:val="22"/>
        </w:rPr>
      </w:pPr>
    </w:p>
    <w:p w14:paraId="08694186" w14:textId="77777777" w:rsidR="006064B0" w:rsidRDefault="006064B0">
      <w:pPr>
        <w:ind w:left="1197" w:hanging="477"/>
        <w:jc w:val="both"/>
        <w:rPr>
          <w:sz w:val="22"/>
        </w:rPr>
      </w:pPr>
      <w:r>
        <w:rPr>
          <w:sz w:val="22"/>
        </w:rPr>
        <w:t>___ (</w:t>
      </w:r>
      <w:r w:rsidR="00E422D2">
        <w:rPr>
          <w:sz w:val="22"/>
        </w:rPr>
        <w:t>b</w:t>
      </w:r>
      <w:r>
        <w:rPr>
          <w:sz w:val="22"/>
        </w:rPr>
        <w:t xml:space="preserve">) a key to decipher the code either does not exist or will be destroyed before the research begins. (In other words, the information or specimens are permanently </w:t>
      </w:r>
      <w:r>
        <w:rPr>
          <w:i/>
          <w:sz w:val="22"/>
        </w:rPr>
        <w:t>de-identified</w:t>
      </w:r>
      <w:r>
        <w:rPr>
          <w:sz w:val="22"/>
        </w:rPr>
        <w:t xml:space="preserve"> or </w:t>
      </w:r>
      <w:r>
        <w:rPr>
          <w:i/>
          <w:sz w:val="22"/>
        </w:rPr>
        <w:t>anonymous</w:t>
      </w:r>
      <w:r>
        <w:rPr>
          <w:sz w:val="22"/>
        </w:rPr>
        <w:t>.)</w:t>
      </w:r>
    </w:p>
    <w:p w14:paraId="49035C50" w14:textId="77777777" w:rsidR="006064B0" w:rsidRDefault="006064B0">
      <w:pPr>
        <w:jc w:val="both"/>
        <w:rPr>
          <w:sz w:val="22"/>
        </w:rPr>
      </w:pPr>
    </w:p>
    <w:p w14:paraId="20F95077" w14:textId="77777777" w:rsidR="006064B0" w:rsidRDefault="006064B0">
      <w:pPr>
        <w:ind w:left="1140" w:hanging="420"/>
        <w:jc w:val="both"/>
        <w:rPr>
          <w:sz w:val="22"/>
        </w:rPr>
      </w:pPr>
      <w:r>
        <w:rPr>
          <w:sz w:val="22"/>
        </w:rPr>
        <w:t>___ (</w:t>
      </w:r>
      <w:r w:rsidR="00E422D2">
        <w:rPr>
          <w:sz w:val="22"/>
        </w:rPr>
        <w:t>c</w:t>
      </w:r>
      <w:r>
        <w:rPr>
          <w:sz w:val="22"/>
        </w:rPr>
        <w:t xml:space="preserve">) the investigator and the holder of the key enter into an agreement prohibiting the release of the key to the investigators under any circumstances, until the individuals are deceased (This agreement </w:t>
      </w:r>
      <w:r>
        <w:rPr>
          <w:b/>
          <w:sz w:val="22"/>
        </w:rPr>
        <w:t>does not</w:t>
      </w:r>
      <w:r>
        <w:rPr>
          <w:sz w:val="22"/>
        </w:rPr>
        <w:t xml:space="preserve"> require IRB review).</w:t>
      </w:r>
    </w:p>
    <w:p w14:paraId="1790B22F" w14:textId="77777777" w:rsidR="006064B0" w:rsidRDefault="006064B0">
      <w:pPr>
        <w:jc w:val="both"/>
        <w:rPr>
          <w:sz w:val="22"/>
        </w:rPr>
      </w:pPr>
    </w:p>
    <w:p w14:paraId="25107D75" w14:textId="77777777" w:rsidR="006064B0" w:rsidRDefault="006064B0">
      <w:pPr>
        <w:ind w:left="1197" w:hanging="477"/>
        <w:jc w:val="both"/>
      </w:pPr>
      <w:r>
        <w:rPr>
          <w:sz w:val="22"/>
        </w:rPr>
        <w:t>___ (</w:t>
      </w:r>
      <w:r w:rsidR="00E422D2">
        <w:rPr>
          <w:sz w:val="22"/>
        </w:rPr>
        <w:t>d</w:t>
      </w:r>
      <w:r>
        <w:rPr>
          <w:sz w:val="22"/>
        </w:rPr>
        <w:t>) there are legal requirements prohibiting release of the key to the investigators, until the individuals are deceased.</w:t>
      </w:r>
    </w:p>
    <w:p w14:paraId="04A9B6D1" w14:textId="77777777" w:rsidR="006064B0" w:rsidRDefault="006064B0">
      <w:pPr>
        <w:jc w:val="both"/>
      </w:pPr>
    </w:p>
    <w:p w14:paraId="7DD72413" w14:textId="77777777" w:rsidR="006064B0" w:rsidRDefault="006064B0">
      <w:pPr>
        <w:ind w:hanging="21"/>
        <w:jc w:val="both"/>
        <w:rPr>
          <w:sz w:val="20"/>
          <w:szCs w:val="20"/>
        </w:rPr>
      </w:pPr>
      <w:r>
        <w:rPr>
          <w:sz w:val="20"/>
          <w:szCs w:val="20"/>
        </w:rPr>
        <w:t>Regarding (1), examples of private information or specimens to be collected in the future for purposes other than research are: (1) medical records; and (2) ongoing collection of specimens for tissue repositories.</w:t>
      </w:r>
    </w:p>
    <w:p w14:paraId="418FD6ED" w14:textId="77777777" w:rsidR="006064B0" w:rsidRDefault="006064B0">
      <w:pPr>
        <w:pBdr>
          <w:bottom w:val="single" w:sz="4" w:space="1" w:color="auto"/>
        </w:pBdr>
        <w:jc w:val="both"/>
      </w:pPr>
    </w:p>
    <w:p w14:paraId="46351CD6" w14:textId="77777777" w:rsidR="006064B0" w:rsidRDefault="006064B0">
      <w:pPr>
        <w:jc w:val="both"/>
        <w:rPr>
          <w:b/>
          <w:sz w:val="18"/>
        </w:rPr>
      </w:pPr>
    </w:p>
    <w:p w14:paraId="7EA0164E" w14:textId="77777777" w:rsidR="006064B0" w:rsidRPr="00B120C1" w:rsidRDefault="006064B0">
      <w:pPr>
        <w:jc w:val="both"/>
      </w:pPr>
      <w:r w:rsidRPr="00B120C1">
        <w:rPr>
          <w:b/>
        </w:rPr>
        <w:t>SECTION 2</w:t>
      </w:r>
      <w:r w:rsidRPr="00B120C1">
        <w:t xml:space="preserve">:  </w:t>
      </w:r>
    </w:p>
    <w:p w14:paraId="5E84A2FF" w14:textId="77777777" w:rsidR="006064B0" w:rsidRPr="00B120C1" w:rsidRDefault="006064B0">
      <w:pPr>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2"/>
        <w:gridCol w:w="1197"/>
        <w:gridCol w:w="1317"/>
      </w:tblGrid>
      <w:tr w:rsidR="006064B0" w:rsidRPr="00B120C1" w14:paraId="39AB14BD" w14:textId="77777777">
        <w:tc>
          <w:tcPr>
            <w:tcW w:w="7062" w:type="dxa"/>
          </w:tcPr>
          <w:p w14:paraId="216E09CC" w14:textId="77777777" w:rsidR="006064B0" w:rsidRPr="00B120C1" w:rsidRDefault="006064B0">
            <w:pPr>
              <w:jc w:val="both"/>
              <w:rPr>
                <w:sz w:val="22"/>
              </w:rPr>
            </w:pPr>
            <w:r w:rsidRPr="00B120C1">
              <w:rPr>
                <w:sz w:val="22"/>
              </w:rPr>
              <w:t>Does your study involve the testing of an FDA-regulated device on coded or anonymous specimens?</w:t>
            </w:r>
          </w:p>
        </w:tc>
        <w:tc>
          <w:tcPr>
            <w:tcW w:w="1197" w:type="dxa"/>
          </w:tcPr>
          <w:p w14:paraId="157AA5F0" w14:textId="77777777" w:rsidR="006064B0" w:rsidRPr="00B120C1" w:rsidRDefault="006064B0">
            <w:pPr>
              <w:jc w:val="both"/>
              <w:rPr>
                <w:sz w:val="22"/>
              </w:rPr>
            </w:pPr>
            <w:r w:rsidRPr="00B120C1">
              <w:rPr>
                <w:sz w:val="22"/>
              </w:rPr>
              <w:t>YES____</w:t>
            </w:r>
          </w:p>
        </w:tc>
        <w:tc>
          <w:tcPr>
            <w:tcW w:w="1317" w:type="dxa"/>
          </w:tcPr>
          <w:p w14:paraId="1D3C9EF6" w14:textId="77777777" w:rsidR="006064B0" w:rsidRPr="00B120C1" w:rsidRDefault="006064B0">
            <w:pPr>
              <w:jc w:val="both"/>
              <w:rPr>
                <w:sz w:val="22"/>
              </w:rPr>
            </w:pPr>
            <w:r w:rsidRPr="00B120C1">
              <w:rPr>
                <w:sz w:val="22"/>
              </w:rPr>
              <w:t>NO____</w:t>
            </w:r>
          </w:p>
        </w:tc>
      </w:tr>
    </w:tbl>
    <w:p w14:paraId="73477A89" w14:textId="77777777" w:rsidR="006064B0" w:rsidRPr="00B120C1" w:rsidRDefault="006064B0">
      <w:pPr>
        <w:jc w:val="both"/>
        <w:rPr>
          <w:sz w:val="22"/>
        </w:rPr>
      </w:pPr>
    </w:p>
    <w:p w14:paraId="1834DED8" w14:textId="77777777" w:rsidR="006064B0" w:rsidRPr="00B120C1" w:rsidRDefault="006064B0">
      <w:pPr>
        <w:jc w:val="both"/>
      </w:pPr>
      <w:r w:rsidRPr="00B120C1">
        <w:rPr>
          <w:sz w:val="22"/>
        </w:rPr>
        <w:t xml:space="preserve">If YES, your study </w:t>
      </w:r>
      <w:r w:rsidRPr="00B120C1">
        <w:rPr>
          <w:i/>
          <w:sz w:val="22"/>
        </w:rPr>
        <w:t>does</w:t>
      </w:r>
      <w:r w:rsidRPr="00B120C1">
        <w:rPr>
          <w:sz w:val="22"/>
        </w:rPr>
        <w:t xml:space="preserve"> qualify as human subjects research according to 21CFR812.3(p) which states: “Subject means a human who participates in an investigation, either as an individual on whom or </w:t>
      </w:r>
      <w:r w:rsidRPr="00B120C1">
        <w:rPr>
          <w:i/>
          <w:iCs/>
          <w:sz w:val="22"/>
        </w:rPr>
        <w:t>on whose specimen an investigational device is used</w:t>
      </w:r>
      <w:r w:rsidRPr="00B120C1">
        <w:rPr>
          <w:sz w:val="22"/>
        </w:rPr>
        <w:t xml:space="preserve"> or as a control. A subject may be in normal health or may have a medical condition or disease.”</w:t>
      </w:r>
    </w:p>
    <w:p w14:paraId="3F55CEB9" w14:textId="77777777" w:rsidR="006064B0" w:rsidRDefault="006064B0">
      <w:pPr>
        <w:jc w:val="both"/>
      </w:pPr>
      <w:r w:rsidRPr="00B120C1">
        <w:t>_____________________________________________________________________________</w:t>
      </w:r>
    </w:p>
    <w:p w14:paraId="59E86945" w14:textId="77777777" w:rsidR="006064B0" w:rsidRDefault="006064B0">
      <w:pPr>
        <w:jc w:val="both"/>
      </w:pPr>
    </w:p>
    <w:p w14:paraId="441B62A5" w14:textId="77777777" w:rsidR="006064B0" w:rsidRDefault="006064B0">
      <w:pPr>
        <w:jc w:val="both"/>
        <w:rPr>
          <w:b/>
        </w:rPr>
      </w:pPr>
      <w:r>
        <w:rPr>
          <w:b/>
        </w:rPr>
        <w:t>SECTION 3:</w:t>
      </w:r>
    </w:p>
    <w:p w14:paraId="69A420F7" w14:textId="77777777" w:rsidR="006064B0" w:rsidRDefault="006064B0">
      <w:pPr>
        <w:jc w:val="both"/>
        <w:rPr>
          <w:b/>
          <w:sz w:val="18"/>
        </w:rPr>
      </w:pPr>
    </w:p>
    <w:p w14:paraId="58919971" w14:textId="77777777" w:rsidR="006064B0" w:rsidRDefault="006064B0">
      <w:pPr>
        <w:pStyle w:val="BodyText"/>
      </w:pPr>
      <w:r>
        <w:t>Please provide or attach a brief summary (in</w:t>
      </w:r>
      <w:r w:rsidR="00C631E4">
        <w:t xml:space="preserve"> lay language) of your research</w:t>
      </w:r>
      <w:r w:rsidR="00E237FC">
        <w:t>. Include</w:t>
      </w:r>
      <w:r w:rsidR="000743A2">
        <w:t>:</w:t>
      </w:r>
      <w:r w:rsidR="00E237FC">
        <w:t xml:space="preserve"> </w:t>
      </w:r>
      <w:r w:rsidR="002C1339">
        <w:t xml:space="preserve">1) </w:t>
      </w:r>
      <w:r w:rsidR="00E237FC">
        <w:t>a</w:t>
      </w:r>
      <w:r w:rsidR="00C631E4">
        <w:t xml:space="preserve"> </w:t>
      </w:r>
      <w:r w:rsidR="00C631E4" w:rsidRPr="00C631E4">
        <w:rPr>
          <w:b/>
        </w:rPr>
        <w:t>descri</w:t>
      </w:r>
      <w:r w:rsidR="00E237FC">
        <w:rPr>
          <w:b/>
        </w:rPr>
        <w:t xml:space="preserve">ption </w:t>
      </w:r>
      <w:r w:rsidR="00E237FC">
        <w:t>of</w:t>
      </w:r>
      <w:r w:rsidR="00C631E4">
        <w:t xml:space="preserve"> the tissu</w:t>
      </w:r>
      <w:r w:rsidR="00E237FC">
        <w:t xml:space="preserve">e and/or data you are obtaining, and </w:t>
      </w:r>
      <w:r w:rsidR="002C1339">
        <w:t xml:space="preserve">2) </w:t>
      </w:r>
      <w:r w:rsidR="00E237FC">
        <w:t>an explanation of their source(s).</w:t>
      </w:r>
      <w:r>
        <w:t>You may also include any information that further explains your choices above.</w:t>
      </w:r>
    </w:p>
    <w:p w14:paraId="64B86B9A" w14:textId="77777777" w:rsidR="006064B0" w:rsidRDefault="006064B0">
      <w:pPr>
        <w:pBdr>
          <w:bottom w:val="single" w:sz="4" w:space="1" w:color="auto"/>
        </w:pBdr>
        <w:jc w:val="both"/>
        <w:rPr>
          <w:szCs w:val="27"/>
        </w:rPr>
      </w:pPr>
    </w:p>
    <w:p w14:paraId="1204CDD6" w14:textId="77777777" w:rsidR="006064B0" w:rsidRDefault="006064B0">
      <w:pPr>
        <w:jc w:val="both"/>
        <w:rPr>
          <w:sz w:val="18"/>
        </w:rPr>
      </w:pPr>
    </w:p>
    <w:p w14:paraId="5D594AE1" w14:textId="77777777" w:rsidR="006064B0" w:rsidRDefault="006064B0">
      <w:pPr>
        <w:jc w:val="both"/>
        <w:rPr>
          <w:b/>
        </w:rPr>
      </w:pPr>
      <w:r>
        <w:rPr>
          <w:b/>
        </w:rPr>
        <w:t>SIGNATURES</w:t>
      </w:r>
    </w:p>
    <w:p w14:paraId="459A8629" w14:textId="77777777" w:rsidR="006064B0" w:rsidRDefault="006064B0">
      <w:pPr>
        <w:jc w:val="both"/>
        <w:rPr>
          <w:b/>
        </w:rPr>
      </w:pPr>
    </w:p>
    <w:p w14:paraId="5419A65D" w14:textId="77777777" w:rsidR="006064B0" w:rsidRDefault="006064B0">
      <w:pPr>
        <w:jc w:val="both"/>
        <w:rPr>
          <w:b/>
        </w:rPr>
      </w:pPr>
    </w:p>
    <w:tbl>
      <w:tblPr>
        <w:tblW w:w="0" w:type="auto"/>
        <w:tblBorders>
          <w:insideH w:val="single" w:sz="4" w:space="0" w:color="auto"/>
          <w:insideV w:val="single" w:sz="4" w:space="0" w:color="auto"/>
        </w:tblBorders>
        <w:tblLook w:val="0000" w:firstRow="0" w:lastRow="0" w:firstColumn="0" w:lastColumn="0" w:noHBand="0" w:noVBand="0"/>
      </w:tblPr>
      <w:tblGrid>
        <w:gridCol w:w="4383"/>
        <w:gridCol w:w="242"/>
        <w:gridCol w:w="4660"/>
        <w:gridCol w:w="291"/>
      </w:tblGrid>
      <w:tr w:rsidR="006064B0" w14:paraId="2DCEB801" w14:textId="77777777">
        <w:tc>
          <w:tcPr>
            <w:tcW w:w="4383" w:type="dxa"/>
            <w:tcBorders>
              <w:top w:val="single" w:sz="4" w:space="0" w:color="auto"/>
              <w:bottom w:val="nil"/>
            </w:tcBorders>
          </w:tcPr>
          <w:p w14:paraId="771024F5" w14:textId="77777777" w:rsidR="006064B0" w:rsidRDefault="006064B0">
            <w:pPr>
              <w:pStyle w:val="Heading1"/>
              <w:rPr>
                <w:b/>
              </w:rPr>
            </w:pPr>
            <w:r>
              <w:t xml:space="preserve">Person completing this report </w:t>
            </w:r>
            <w:r>
              <w:tab/>
              <w:t>Date</w:t>
            </w:r>
          </w:p>
        </w:tc>
        <w:tc>
          <w:tcPr>
            <w:tcW w:w="242" w:type="dxa"/>
          </w:tcPr>
          <w:p w14:paraId="4166CFC7" w14:textId="77777777" w:rsidR="006064B0" w:rsidRDefault="006064B0">
            <w:pPr>
              <w:pStyle w:val="Header"/>
              <w:tabs>
                <w:tab w:val="clear" w:pos="4320"/>
                <w:tab w:val="clear" w:pos="8640"/>
              </w:tabs>
            </w:pPr>
          </w:p>
        </w:tc>
        <w:tc>
          <w:tcPr>
            <w:tcW w:w="4660" w:type="dxa"/>
            <w:tcBorders>
              <w:top w:val="single" w:sz="4" w:space="0" w:color="auto"/>
              <w:bottom w:val="nil"/>
            </w:tcBorders>
          </w:tcPr>
          <w:p w14:paraId="203DDA0A" w14:textId="77777777" w:rsidR="006064B0" w:rsidRDefault="006064B0">
            <w:pPr>
              <w:jc w:val="both"/>
              <w:rPr>
                <w:b/>
              </w:rPr>
            </w:pPr>
            <w:r>
              <w:t xml:space="preserve">Principal Investigator </w:t>
            </w:r>
            <w:r>
              <w:tab/>
            </w:r>
            <w:r>
              <w:tab/>
            </w:r>
            <w:r>
              <w:tab/>
              <w:t>Date</w:t>
            </w:r>
          </w:p>
        </w:tc>
        <w:tc>
          <w:tcPr>
            <w:tcW w:w="291" w:type="dxa"/>
          </w:tcPr>
          <w:p w14:paraId="7FE275D0" w14:textId="77777777" w:rsidR="006064B0" w:rsidRDefault="006064B0">
            <w:pPr>
              <w:jc w:val="both"/>
            </w:pPr>
          </w:p>
        </w:tc>
      </w:tr>
    </w:tbl>
    <w:p w14:paraId="6E75D98C" w14:textId="77777777" w:rsidR="006064B0" w:rsidRDefault="006064B0">
      <w:pPr>
        <w:jc w:val="both"/>
      </w:pPr>
    </w:p>
    <w:sectPr w:rsidR="006064B0" w:rsidSect="008125A8">
      <w:headerReference w:type="default" r:id="rId6"/>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BC7FA" w14:textId="77777777" w:rsidR="0044181B" w:rsidRDefault="0044181B">
      <w:r>
        <w:separator/>
      </w:r>
    </w:p>
  </w:endnote>
  <w:endnote w:type="continuationSeparator" w:id="0">
    <w:p w14:paraId="047C15B2" w14:textId="77777777" w:rsidR="0044181B" w:rsidRDefault="0044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38CA" w14:textId="77777777" w:rsidR="000743A2" w:rsidRDefault="000743A2">
    <w:pPr>
      <w:pStyle w:val="Footer"/>
      <w:jc w:val="center"/>
    </w:pPr>
    <w:r>
      <w:rPr>
        <w:rStyle w:val="PageNumber"/>
      </w:rPr>
      <w:fldChar w:fldCharType="begin"/>
    </w:r>
    <w:r>
      <w:rPr>
        <w:rStyle w:val="PageNumber"/>
      </w:rPr>
      <w:instrText xml:space="preserve"> PAGE </w:instrText>
    </w:r>
    <w:r>
      <w:rPr>
        <w:rStyle w:val="PageNumber"/>
      </w:rPr>
      <w:fldChar w:fldCharType="separate"/>
    </w:r>
    <w:r w:rsidR="0010649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23BC" w14:textId="77777777" w:rsidR="0044181B" w:rsidRDefault="0044181B">
      <w:r>
        <w:separator/>
      </w:r>
    </w:p>
  </w:footnote>
  <w:footnote w:type="continuationSeparator" w:id="0">
    <w:p w14:paraId="3055E1CB" w14:textId="77777777" w:rsidR="0044181B" w:rsidRDefault="0044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D92F" w14:textId="77777777" w:rsidR="000743A2" w:rsidRDefault="000743A2">
    <w:pPr>
      <w:pStyle w:val="Header"/>
      <w:jc w:val="right"/>
      <w:rPr>
        <w:b/>
        <w:sz w:val="22"/>
        <w:szCs w:val="22"/>
      </w:rPr>
    </w:pPr>
    <w:r>
      <w:rPr>
        <w:b/>
        <w:sz w:val="22"/>
        <w:szCs w:val="22"/>
      </w:rPr>
      <w:t>OHR-19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E4"/>
    <w:rsid w:val="00056BA7"/>
    <w:rsid w:val="000743A2"/>
    <w:rsid w:val="000F0783"/>
    <w:rsid w:val="0010649F"/>
    <w:rsid w:val="0013239F"/>
    <w:rsid w:val="00141D90"/>
    <w:rsid w:val="00153DE6"/>
    <w:rsid w:val="002C1339"/>
    <w:rsid w:val="00322373"/>
    <w:rsid w:val="0044181B"/>
    <w:rsid w:val="004D57A5"/>
    <w:rsid w:val="004F26A5"/>
    <w:rsid w:val="00533CD4"/>
    <w:rsid w:val="005A6C9E"/>
    <w:rsid w:val="005E622B"/>
    <w:rsid w:val="00601614"/>
    <w:rsid w:val="006064B0"/>
    <w:rsid w:val="00693458"/>
    <w:rsid w:val="006962B5"/>
    <w:rsid w:val="007936D1"/>
    <w:rsid w:val="007D35FF"/>
    <w:rsid w:val="008125A8"/>
    <w:rsid w:val="00934CDA"/>
    <w:rsid w:val="00AA24A3"/>
    <w:rsid w:val="00B120C1"/>
    <w:rsid w:val="00B405AC"/>
    <w:rsid w:val="00B81C3D"/>
    <w:rsid w:val="00BE2227"/>
    <w:rsid w:val="00C631E4"/>
    <w:rsid w:val="00CC2A56"/>
    <w:rsid w:val="00D05DE4"/>
    <w:rsid w:val="00D30C12"/>
    <w:rsid w:val="00DE6513"/>
    <w:rsid w:val="00E237FC"/>
    <w:rsid w:val="00E422D2"/>
    <w:rsid w:val="00E5147E"/>
    <w:rsid w:val="00E54DE3"/>
    <w:rsid w:val="00EA7DE5"/>
    <w:rsid w:val="00F52E23"/>
    <w:rsid w:val="00F9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50298"/>
  <w15:chartTrackingRefBased/>
  <w15:docId w15:val="{5087CB7A-FDE4-4064-A064-B19C79BD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pPr>
      <w:jc w:val="both"/>
    </w:pPr>
    <w:rPr>
      <w:sz w:val="22"/>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4111</Characters>
  <Application>Microsoft Office Word</Application>
  <DocSecurity>0</DocSecurity>
  <Lines>105</Lines>
  <Paragraphs>46</Paragraphs>
  <ScaleCrop>false</ScaleCrop>
  <HeadingPairs>
    <vt:vector size="2" baseType="variant">
      <vt:variant>
        <vt:lpstr>Title</vt:lpstr>
      </vt:variant>
      <vt:variant>
        <vt:i4>1</vt:i4>
      </vt:variant>
    </vt:vector>
  </HeadingPairs>
  <TitlesOfParts>
    <vt:vector size="1" baseType="lpstr">
      <vt:lpstr>Determining Whether You Are Conducting Human Subjects Research</vt:lpstr>
    </vt:vector>
  </TitlesOfParts>
  <Company>Jeff-IT</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Whether You Are Conducting Human Subjects Research</dc:title>
  <dc:subject/>
  <dc:creator>kxc128</dc:creator>
  <cp:keywords/>
  <cp:lastModifiedBy>Kyle Conner</cp:lastModifiedBy>
  <cp:revision>4</cp:revision>
  <cp:lastPrinted>2008-02-18T15:07:00Z</cp:lastPrinted>
  <dcterms:created xsi:type="dcterms:W3CDTF">2019-08-23T13:02:00Z</dcterms:created>
  <dcterms:modified xsi:type="dcterms:W3CDTF">2025-01-29T18:18:00Z</dcterms:modified>
</cp:coreProperties>
</file>