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70DC">
      <w:pPr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Questionnaire </w:t>
      </w:r>
      <w:r>
        <w:rPr>
          <w:rFonts w:ascii="Arial" w:hAnsi="Arial" w:cs="Arial"/>
          <w:b/>
          <w:smallCaps/>
        </w:rPr>
        <w:t>B4:  Subpart B:</w:t>
      </w:r>
      <w:r>
        <w:rPr>
          <w:rFonts w:ascii="Arial" w:hAnsi="Arial" w:cs="Arial"/>
          <w:b/>
        </w:rPr>
        <w:t xml:space="preserve"> §46.206</w:t>
      </w:r>
      <w:r>
        <w:rPr>
          <w:rFonts w:ascii="Arial" w:hAnsi="Arial" w:cs="Arial"/>
          <w:b/>
          <w:smallCaps/>
        </w:rPr>
        <w:t xml:space="preserve">  Fetal Material</w:t>
      </w:r>
    </w:p>
    <w:p w:rsidR="00000000" w:rsidRDefault="007770DC">
      <w:pPr>
        <w:jc w:val="center"/>
        <w:rPr>
          <w:rFonts w:ascii="Arial" w:hAnsi="Arial" w:cs="Arial"/>
          <w:color w:val="808080"/>
          <w:sz w:val="16"/>
          <w:szCs w:val="16"/>
        </w:rPr>
      </w:pPr>
    </w:p>
    <w:p w:rsidR="00000000" w:rsidRDefault="007770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808080"/>
        </w:rPr>
        <w:t>PI: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mallCaps/>
          <w:u w:val="single"/>
        </w:rPr>
        <w:fldChar w:fldCharType="begin">
          <w:ffData>
            <w:name w:val="Text447"/>
            <w:enabled/>
            <w:calcOnExit w:val="0"/>
            <w:textInput/>
          </w:ffData>
        </w:fldChar>
      </w:r>
      <w:r>
        <w:rPr>
          <w:rFonts w:ascii="Arial" w:hAnsi="Arial" w:cs="Arial"/>
          <w:b/>
          <w:smallCaps/>
          <w:u w:val="single"/>
        </w:rPr>
        <w:instrText xml:space="preserve"> FORMTEXT </w:instrText>
      </w:r>
      <w:r>
        <w:rPr>
          <w:rFonts w:ascii="Arial" w:hAnsi="Arial" w:cs="Arial"/>
          <w:b/>
          <w:smallCaps/>
          <w:u w:val="single"/>
        </w:rPr>
      </w:r>
      <w:r>
        <w:rPr>
          <w:rFonts w:ascii="Arial" w:hAnsi="Arial" w:cs="Arial"/>
          <w:b/>
          <w:smallCaps/>
          <w:u w:val="single"/>
        </w:rPr>
        <w:fldChar w:fldCharType="separate"/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noProof/>
          <w:u w:val="single"/>
        </w:rPr>
        <w:t> </w:t>
      </w:r>
      <w:r>
        <w:rPr>
          <w:rFonts w:ascii="Arial" w:hAnsi="Arial" w:cs="Arial"/>
          <w:b/>
          <w:smallCaps/>
          <w:u w:val="single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808080"/>
        </w:rPr>
        <w:t xml:space="preserve">Protocol # </w:t>
      </w:r>
      <w:r>
        <w:rPr>
          <w:rFonts w:ascii="Arial" w:hAnsi="Arial" w:cs="Arial"/>
          <w:b/>
          <w:u w:val="single"/>
        </w:rPr>
        <w:fldChar w:fldCharType="begin">
          <w:ffData>
            <w:name w:val="Text44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7770DC">
      <w:pPr>
        <w:rPr>
          <w:rFonts w:ascii="Arial" w:hAnsi="Arial" w:cs="Arial"/>
          <w:smallCaps/>
          <w:sz w:val="16"/>
          <w:szCs w:val="16"/>
        </w:rPr>
      </w:pPr>
    </w:p>
    <w:p w:rsidR="00000000" w:rsidRDefault="007770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by Primary Reviewer or Chair:</w:t>
      </w:r>
    </w:p>
    <w:p w:rsidR="00000000" w:rsidRDefault="007770DC">
      <w:pPr>
        <w:numPr>
          <w:ilvl w:val="0"/>
          <w:numId w:val="2"/>
        </w:num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Provide justification as to how the proposed research meets the criteria for that each part.</w:t>
      </w:r>
    </w:p>
    <w:p w:rsidR="00000000" w:rsidRDefault="007770DC">
      <w:pPr>
        <w:rPr>
          <w:rFonts w:ascii="Arial" w:hAnsi="Arial" w:cs="Arial"/>
          <w:smallCaps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1232"/>
      </w:tblGrid>
      <w:tr w:rsidR="00000000">
        <w:trPr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7770DC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Subpar</w:t>
            </w:r>
            <w:r>
              <w:rPr>
                <w:rFonts w:ascii="Arial" w:hAnsi="Arial" w:cs="Arial"/>
                <w:b/>
              </w:rPr>
              <w:t xml:space="preserve">t B:  </w:t>
            </w:r>
            <w:r>
              <w:rPr>
                <w:rFonts w:ascii="Arial" w:hAnsi="Arial" w:cs="Arial"/>
                <w:b/>
                <w:smallCaps/>
              </w:rPr>
              <w:t>Fetal Material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</w:p>
        </w:tc>
      </w:tr>
      <w:tr w:rsidR="00000000">
        <w:trPr>
          <w:trHeight w:val="1900"/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§46.206 Research involving, after delivery, the placenta, the dead fetus or fetal material.</w:t>
            </w:r>
          </w:p>
          <w:p w:rsidR="00000000" w:rsidRDefault="007770DC">
            <w:pPr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Research involving, after delivery, the placenta; the dead fetus; macerated fetal material; or cells, tissue, or organs excised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a dead fetus, shall be conducted only in accord with any applicable Federal, State, or local laws and regulations regarding such activities. [see below for Pennsylvania statute]</w:t>
            </w:r>
          </w:p>
          <w:p w:rsidR="00000000" w:rsidRDefault="007770DC">
            <w:pPr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If information associated with material described in paragraph (a) of thi</w:t>
            </w:r>
            <w:r>
              <w:rPr>
                <w:rFonts w:ascii="Arial" w:hAnsi="Arial" w:cs="Arial"/>
                <w:sz w:val="20"/>
                <w:szCs w:val="20"/>
              </w:rPr>
              <w:t xml:space="preserve">s section is recorded for research purposes in a manner that living individuals can be identified, directly or through identifiers linked to those individuals, those individuals are research subjects and all pertinent subparts of this part are applicable. </w:t>
            </w:r>
            <w:r>
              <w:rPr>
                <w:rFonts w:ascii="Arial" w:hAnsi="Arial" w:cs="Arial"/>
                <w:sz w:val="20"/>
                <w:szCs w:val="20"/>
              </w:rPr>
              <w:t xml:space="preserve">[i.e. PARENTS of the FETUS]  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2"/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00000" w:rsidRDefault="007770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Pa.C.S. § 3216 (2004). </w:t>
            </w:r>
            <w:r>
              <w:rPr>
                <w:rFonts w:ascii="Arial" w:hAnsi="Arial" w:cs="Arial"/>
                <w:b/>
                <w:smallCaps/>
              </w:rPr>
              <w:t>Fetal experimentation.</w:t>
            </w:r>
          </w:p>
        </w:tc>
      </w:tr>
      <w:tr w:rsidR="00000000">
        <w:trPr>
          <w:trHeight w:val="935"/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Unborn or live child.--Any person who knowingly performs any type of nontherapeutic experimentation or nontherapeutic medical procedure (except an abortion as defined in </w:t>
            </w:r>
            <w:r>
              <w:rPr>
                <w:rFonts w:ascii="Arial" w:hAnsi="Arial" w:cs="Arial"/>
                <w:sz w:val="20"/>
                <w:szCs w:val="20"/>
              </w:rPr>
              <w:t>this chapter) upon any unborn child, or upon any child born alive during the course of an abortion, commits a felony of the third degree. "Nontherapeutic" means that which is not intended to preserve the life or health of the child upon whom it is performe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1830"/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Dead child.--The following standards govern the procurement and use of any fetal tissue or organ which is used in animal or human transplantation, research or experimentation: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No fetal tissue or organs may be procured or used without the wr</w:t>
            </w:r>
            <w:r>
              <w:rPr>
                <w:rFonts w:ascii="Arial" w:hAnsi="Arial" w:cs="Arial"/>
                <w:sz w:val="20"/>
                <w:szCs w:val="20"/>
              </w:rPr>
              <w:t xml:space="preserve">itten consent of the mother. No consideration of any kind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for such consent may be offered or given. Further, if the tissue or organs are being derived from abortion, such </w:t>
            </w:r>
            <w:r>
              <w:rPr>
                <w:rFonts w:ascii="Arial" w:hAnsi="Arial" w:cs="Arial"/>
                <w:sz w:val="20"/>
                <w:szCs w:val="20"/>
              </w:rPr>
              <w:tab/>
              <w:t>consent shall be valid only if obtained after the decision to abort has been made.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Written consent of the mother obtained.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960"/>
          <w:jc w:val="center"/>
        </w:trPr>
        <w:tc>
          <w:tcPr>
            <w:tcW w:w="1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No person who provides the information required by section 3205 (relating to informed consent) shall employ the possibility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of the use of aborted fetal tissue or organs as an inducement to a pregnant woman to undergo abortion except that </w:t>
            </w:r>
            <w:r>
              <w:rPr>
                <w:rFonts w:ascii="Arial" w:hAnsi="Arial" w:cs="Arial"/>
                <w:sz w:val="20"/>
                <w:szCs w:val="20"/>
              </w:rPr>
              <w:tab/>
              <w:t>payme</w:t>
            </w:r>
            <w:r>
              <w:rPr>
                <w:rFonts w:ascii="Arial" w:hAnsi="Arial" w:cs="Arial"/>
                <w:sz w:val="20"/>
                <w:szCs w:val="20"/>
              </w:rPr>
              <w:t xml:space="preserve">nt for reasonable expenses occasioned by the actual retrieval, storage, preparation and transportation of the </w:t>
            </w:r>
            <w:r>
              <w:rPr>
                <w:rFonts w:ascii="Arial" w:hAnsi="Arial" w:cs="Arial"/>
                <w:sz w:val="20"/>
                <w:szCs w:val="20"/>
              </w:rPr>
              <w:tab/>
              <w:t>tissues is permitted.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22"/>
          <w:jc w:val="center"/>
        </w:trPr>
        <w:tc>
          <w:tcPr>
            <w:tcW w:w="1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No remuneration, compensation or other consideration may be paid to any person or organization in c</w:t>
            </w:r>
            <w:r>
              <w:rPr>
                <w:rFonts w:ascii="Arial" w:hAnsi="Arial" w:cs="Arial"/>
                <w:sz w:val="20"/>
                <w:szCs w:val="20"/>
              </w:rPr>
              <w:t xml:space="preserve">onnection with the </w:t>
            </w:r>
            <w:r>
              <w:rPr>
                <w:rFonts w:ascii="Arial" w:hAnsi="Arial" w:cs="Arial"/>
                <w:sz w:val="20"/>
                <w:szCs w:val="20"/>
              </w:rPr>
              <w:tab/>
              <w:t>procurement of fetal tissue or organs.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remuneration was paid for the procurement of the fetal tissue or organs used in this research.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1027"/>
          <w:jc w:val="center"/>
        </w:trPr>
        <w:tc>
          <w:tcPr>
            <w:tcW w:w="1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All persons who participate in the procurement, use or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transplantation of fetal tissue or organs, including the recipients of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such tissue or organs, shall be informed as to whether the particular tissue or organ involved was procured as a result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of either: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(i) stillbirth;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(ii) miscarriage;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(iii) ectopic pregnancy;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(iv) abortion; or 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(v) any other means. Specify: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75"/>
          <w:jc w:val="center"/>
        </w:trPr>
        <w:tc>
          <w:tcPr>
            <w:tcW w:w="1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No person who consents to the procurement or use of any fetal tissue or organ may designate the recipient of that tissue or </w:t>
            </w:r>
            <w:r>
              <w:rPr>
                <w:rFonts w:ascii="Arial" w:hAnsi="Arial" w:cs="Arial"/>
                <w:sz w:val="20"/>
                <w:szCs w:val="20"/>
              </w:rPr>
              <w:tab/>
              <w:t>organ, nor shall any other person or organization act to fulfill that designation.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recipient designated.</w:t>
            </w:r>
          </w:p>
          <w:p w:rsidR="00000000" w:rsidRDefault="0077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jc w:val="center"/>
        </w:trPr>
        <w:tc>
          <w:tcPr>
            <w:tcW w:w="1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770D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0000" w:rsidRDefault="007770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comments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000" w:rsidRDefault="007770D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777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Reviewed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:_______________________________________________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:________________</w:t>
            </w:r>
          </w:p>
          <w:p w:rsidR="00000000" w:rsidRDefault="007770DC">
            <w:pPr>
              <w:rPr>
                <w:rFonts w:ascii="Arial Narrow" w:hAnsi="Arial Narrow" w:cs="Arial"/>
                <w:color w:val="999999"/>
                <w:sz w:val="16"/>
                <w:szCs w:val="16"/>
              </w:rPr>
            </w:pPr>
          </w:p>
        </w:tc>
      </w:tr>
    </w:tbl>
    <w:p w:rsidR="00000000" w:rsidRDefault="007770DC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70DC">
      <w:r>
        <w:separator/>
      </w:r>
    </w:p>
  </w:endnote>
  <w:endnote w:type="continuationSeparator" w:id="0">
    <w:p w:rsidR="00000000" w:rsidRDefault="007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Footer"/>
      <w:ind w:right="360"/>
      <w:jc w:val="both"/>
      <w:rPr>
        <w:rFonts w:ascii="Arial" w:hAnsi="Arial" w:cs="Arial"/>
        <w:color w:val="808080"/>
        <w:sz w:val="10"/>
        <w:szCs w:val="10"/>
      </w:rPr>
    </w:pPr>
  </w:p>
  <w:p w:rsidR="00000000" w:rsidRDefault="007770DC">
    <w:pPr>
      <w:pStyle w:val="Footer"/>
      <w:pBdr>
        <w:top w:val="single" w:sz="4" w:space="1" w:color="999999"/>
      </w:pBdr>
      <w:tabs>
        <w:tab w:val="clear" w:pos="4320"/>
        <w:tab w:val="clear" w:pos="8640"/>
        <w:tab w:val="center" w:pos="5040"/>
        <w:tab w:val="right" w:pos="10440"/>
      </w:tabs>
      <w:ind w:right="360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Page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  <w:r>
      <w:rPr>
        <w:rFonts w:ascii="Arial" w:hAnsi="Arial" w:cs="Arial"/>
        <w:color w:val="808080"/>
        <w:sz w:val="18"/>
        <w:szCs w:val="18"/>
      </w:rPr>
      <w:t xml:space="preserve"> of </w:t>
    </w:r>
    <w:r>
      <w:rPr>
        <w:rFonts w:ascii="Arial" w:hAnsi="Arial" w:cs="Arial"/>
        <w:color w:val="808080"/>
        <w:sz w:val="18"/>
        <w:szCs w:val="18"/>
      </w:rPr>
      <w:fldChar w:fldCharType="begin"/>
    </w:r>
    <w:r>
      <w:rPr>
        <w:rFonts w:ascii="Arial" w:hAnsi="Arial" w:cs="Arial"/>
        <w:color w:val="808080"/>
        <w:sz w:val="18"/>
        <w:szCs w:val="18"/>
      </w:rPr>
      <w:instrText xml:space="preserve"> SECTIONPAGES 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fldChar w:fldCharType="end"/>
    </w:r>
    <w:r>
      <w:rPr>
        <w:rFonts w:ascii="Arial" w:hAnsi="Arial" w:cs="Arial"/>
        <w:color w:val="808080"/>
        <w:sz w:val="18"/>
        <w:szCs w:val="18"/>
      </w:rPr>
      <w:t xml:space="preserve">         </w:t>
    </w:r>
    <w:r>
      <w:rPr>
        <w:rFonts w:ascii="Arial" w:hAnsi="Arial" w:cs="Arial"/>
        <w:color w:val="808080"/>
        <w:sz w:val="18"/>
        <w:szCs w:val="18"/>
      </w:rPr>
      <w:t xml:space="preserve">  </w:t>
    </w:r>
    <w:r>
      <w:rPr>
        <w:rFonts w:ascii="Arial" w:hAnsi="Arial" w:cs="Arial"/>
        <w:color w:val="808080"/>
        <w:sz w:val="18"/>
        <w:szCs w:val="18"/>
      </w:rPr>
      <w:tab/>
      <w:t xml:space="preserve">           Questionnaire B4:  Fetal Material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           </w:t>
    </w:r>
    <w:r>
      <w:rPr>
        <w:rFonts w:ascii="Arial" w:hAnsi="Arial" w:cs="Arial"/>
        <w:i/>
        <w:color w:val="808080"/>
        <w:sz w:val="18"/>
        <w:szCs w:val="18"/>
      </w:rPr>
      <w:t>3/2008</w:t>
    </w:r>
  </w:p>
  <w:p w:rsidR="00000000" w:rsidRDefault="007770DC">
    <w:pPr>
      <w:tabs>
        <w:tab w:val="left" w:pos="0"/>
        <w:tab w:val="left" w:pos="221"/>
        <w:tab w:val="left" w:pos="442"/>
        <w:tab w:val="left" w:pos="720"/>
        <w:tab w:val="left" w:pos="883"/>
        <w:tab w:val="left" w:pos="1104"/>
        <w:tab w:val="left" w:pos="1325"/>
        <w:tab w:val="left" w:pos="1546"/>
        <w:tab w:val="left" w:pos="1766"/>
        <w:tab w:val="left" w:pos="1987"/>
        <w:tab w:val="left" w:pos="2208"/>
        <w:tab w:val="left" w:pos="2429"/>
        <w:tab w:val="left" w:pos="2650"/>
        <w:tab w:val="left" w:pos="2880"/>
        <w:tab w:val="left" w:pos="3091"/>
        <w:tab w:val="left" w:pos="3312"/>
        <w:tab w:val="right" w:pos="9446"/>
      </w:tabs>
      <w:rPr>
        <w:rFonts w:ascii="Arial" w:hAnsi="Arial" w:cs="Arial"/>
        <w:color w:val="80808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70DC">
      <w:r>
        <w:separator/>
      </w:r>
    </w:p>
  </w:footnote>
  <w:footnote w:type="continuationSeparator" w:id="0">
    <w:p w:rsidR="00000000" w:rsidRDefault="0077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RQ-B4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7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CED"/>
    <w:multiLevelType w:val="hybridMultilevel"/>
    <w:tmpl w:val="E0D25310"/>
    <w:lvl w:ilvl="0" w:tplc="C73A9CAA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721B"/>
    <w:multiLevelType w:val="hybridMultilevel"/>
    <w:tmpl w:val="A274CE7E"/>
    <w:lvl w:ilvl="0" w:tplc="FA6E11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C"/>
    <w:rsid w:val="007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4D546C-2E7F-41F8-9A59-C1CEC124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B4:  SUBPART B: §46</vt:lpstr>
    </vt:vector>
  </TitlesOfParts>
  <Company>University of Pennsylvania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B4:  SUBPART B: §46</dc:title>
  <dc:subject/>
  <dc:creator>yhiggins</dc:creator>
  <cp:keywords/>
  <dc:description/>
  <cp:lastModifiedBy>Johanna Yates</cp:lastModifiedBy>
  <cp:revision>2</cp:revision>
  <dcterms:created xsi:type="dcterms:W3CDTF">2020-01-21T19:37:00Z</dcterms:created>
  <dcterms:modified xsi:type="dcterms:W3CDTF">2020-01-21T19:37:00Z</dcterms:modified>
</cp:coreProperties>
</file>