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B0" w:rsidRPr="00CC5044" w:rsidRDefault="00CC5044">
      <w:pPr>
        <w:pStyle w:val="Title"/>
        <w:rPr>
          <w:szCs w:val="28"/>
        </w:rPr>
      </w:pPr>
      <w:r w:rsidRPr="00CC5044">
        <w:rPr>
          <w:szCs w:val="28"/>
        </w:rPr>
        <w:t xml:space="preserve">IRB Reviewer Checklist for </w:t>
      </w:r>
      <w:r w:rsidR="000222FA">
        <w:rPr>
          <w:szCs w:val="28"/>
        </w:rPr>
        <w:t>Exempt</w:t>
      </w:r>
      <w:r w:rsidR="000E046D">
        <w:rPr>
          <w:szCs w:val="28"/>
        </w:rPr>
        <w:t xml:space="preserve"> Studies </w:t>
      </w:r>
    </w:p>
    <w:p w:rsidR="003512F6" w:rsidRDefault="003512F6">
      <w:pPr>
        <w:pStyle w:val="Title"/>
        <w:rPr>
          <w:sz w:val="24"/>
        </w:rPr>
      </w:pPr>
    </w:p>
    <w:p w:rsidR="00802497" w:rsidRDefault="00802497">
      <w:pPr>
        <w:pStyle w:val="Title"/>
        <w:rPr>
          <w:sz w:val="24"/>
        </w:rPr>
      </w:pPr>
    </w:p>
    <w:p w:rsidR="00802497" w:rsidRPr="00802497" w:rsidRDefault="00802497" w:rsidP="00802497">
      <w:pPr>
        <w:jc w:val="both"/>
        <w:rPr>
          <w:u w:val="single"/>
        </w:rPr>
      </w:pPr>
      <w:r w:rsidRPr="00802497">
        <w:t xml:space="preserve">Reviewer name:  </w:t>
      </w:r>
      <w:r w:rsidRPr="00802497">
        <w:rPr>
          <w:u w:val="single"/>
        </w:rPr>
        <w:tab/>
      </w:r>
      <w:r w:rsidRPr="00802497">
        <w:rPr>
          <w:u w:val="single"/>
        </w:rPr>
        <w:tab/>
      </w:r>
      <w:r w:rsidRPr="00802497">
        <w:rPr>
          <w:u w:val="single"/>
        </w:rPr>
        <w:tab/>
      </w:r>
      <w:r w:rsidR="003932A2" w:rsidRPr="003932A2">
        <w:rPr>
          <w:b/>
          <w:u w:val="single"/>
        </w:rPr>
        <w:tab/>
      </w:r>
      <w:r w:rsidRPr="00802497">
        <w:t>Signature:</w:t>
      </w:r>
      <w:r w:rsidRPr="00802497">
        <w:rPr>
          <w:u w:val="single"/>
        </w:rPr>
        <w:tab/>
      </w:r>
      <w:r w:rsidRPr="00802497">
        <w:rPr>
          <w:u w:val="single"/>
        </w:rPr>
        <w:tab/>
      </w:r>
      <w:r w:rsidRPr="00802497">
        <w:rPr>
          <w:u w:val="single"/>
        </w:rPr>
        <w:tab/>
      </w:r>
      <w:r w:rsidRPr="00802497">
        <w:rPr>
          <w:u w:val="single"/>
        </w:rPr>
        <w:tab/>
      </w:r>
      <w:r w:rsidRPr="00802497">
        <w:rPr>
          <w:u w:val="single"/>
        </w:rPr>
        <w:tab/>
      </w:r>
      <w:r w:rsidRPr="00802497">
        <w:rPr>
          <w:u w:val="single"/>
        </w:rPr>
        <w:tab/>
      </w:r>
    </w:p>
    <w:p w:rsidR="00802497" w:rsidRDefault="00802497" w:rsidP="00802497">
      <w:pPr>
        <w:jc w:val="both"/>
      </w:pPr>
    </w:p>
    <w:p w:rsidR="00802497" w:rsidRPr="00802497" w:rsidRDefault="00802497" w:rsidP="00802497">
      <w:pPr>
        <w:jc w:val="both"/>
      </w:pPr>
      <w:r w:rsidRPr="00802497">
        <w:t>IRB Meeting Date:</w:t>
      </w:r>
      <w:r w:rsidRPr="00802497">
        <w:rPr>
          <w:u w:val="single"/>
        </w:rPr>
        <w:tab/>
      </w:r>
      <w:r w:rsidRPr="00802497">
        <w:rPr>
          <w:u w:val="single"/>
        </w:rPr>
        <w:tab/>
      </w:r>
      <w:r w:rsidRPr="00802497">
        <w:rPr>
          <w:b/>
          <w:u w:val="single"/>
        </w:rPr>
        <w:tab/>
      </w:r>
      <w:r w:rsidR="003932A2">
        <w:t>IRB Control #:</w:t>
      </w:r>
      <w:r w:rsidRPr="00802497">
        <w:rPr>
          <w:u w:val="single"/>
        </w:rPr>
        <w:tab/>
      </w:r>
      <w:r w:rsidRPr="00802497">
        <w:rPr>
          <w:u w:val="single"/>
        </w:rPr>
        <w:tab/>
      </w:r>
      <w:r w:rsidRPr="00802497">
        <w:t xml:space="preserve">PI: </w:t>
      </w:r>
      <w:r w:rsidRPr="00802497">
        <w:rPr>
          <w:u w:val="single"/>
        </w:rPr>
        <w:tab/>
      </w:r>
      <w:r w:rsidRPr="00802497">
        <w:rPr>
          <w:u w:val="single"/>
        </w:rPr>
        <w:tab/>
      </w:r>
      <w:r w:rsidRPr="00802497">
        <w:rPr>
          <w:u w:val="single"/>
        </w:rPr>
        <w:tab/>
      </w:r>
      <w:r w:rsidR="003932A2">
        <w:rPr>
          <w:u w:val="single"/>
        </w:rPr>
        <w:tab/>
      </w:r>
    </w:p>
    <w:p w:rsidR="005C7B85" w:rsidRDefault="005C7B85" w:rsidP="00471A86">
      <w:pPr>
        <w:pStyle w:val="Title"/>
        <w:ind w:left="720"/>
        <w:jc w:val="left"/>
        <w:rPr>
          <w:sz w:val="24"/>
        </w:rPr>
      </w:pPr>
    </w:p>
    <w:p w:rsidR="00A5751F" w:rsidRPr="001855DA" w:rsidRDefault="00A5751F" w:rsidP="00A5751F">
      <w:pPr>
        <w:ind w:right="-446"/>
      </w:pPr>
      <w:r w:rsidRPr="001855DA">
        <w:t>Do you have a financial or other conflict of interest regarding this protocol?   ____Yes   ____No</w:t>
      </w:r>
    </w:p>
    <w:p w:rsidR="00A5751F" w:rsidRPr="001855DA" w:rsidRDefault="00A5751F" w:rsidP="00A5751F">
      <w:pPr>
        <w:jc w:val="center"/>
        <w:rPr>
          <w:sz w:val="22"/>
        </w:rPr>
      </w:pPr>
      <w:r w:rsidRPr="001855DA">
        <w:rPr>
          <w:sz w:val="22"/>
        </w:rPr>
        <w:t xml:space="preserve">If yes, please contact the Office of Human Research so that another reviewer </w:t>
      </w:r>
      <w:proofErr w:type="gramStart"/>
      <w:r w:rsidRPr="001855DA">
        <w:rPr>
          <w:sz w:val="22"/>
        </w:rPr>
        <w:t>can be assigned</w:t>
      </w:r>
      <w:proofErr w:type="gramEnd"/>
      <w:r w:rsidRPr="001855DA">
        <w:rPr>
          <w:sz w:val="22"/>
        </w:rPr>
        <w:t>.</w:t>
      </w:r>
    </w:p>
    <w:p w:rsidR="001855DA" w:rsidRDefault="001855DA" w:rsidP="00471A86">
      <w:pPr>
        <w:pStyle w:val="Title"/>
        <w:ind w:left="720"/>
        <w:jc w:val="left"/>
        <w:rPr>
          <w:sz w:val="24"/>
        </w:rPr>
      </w:pPr>
    </w:p>
    <w:p w:rsidR="000222FA" w:rsidRPr="001D03A6" w:rsidRDefault="001D464B" w:rsidP="001D03A6">
      <w:pPr>
        <w:pStyle w:val="NormalWeb"/>
        <w:pBdr>
          <w:bottom w:val="single" w:sz="4" w:space="1" w:color="auto"/>
        </w:pBdr>
        <w:spacing w:before="0" w:beforeAutospacing="0" w:after="0" w:afterAutospacing="0"/>
        <w:jc w:val="both"/>
        <w:rPr>
          <w:b/>
          <w:sz w:val="22"/>
          <w:szCs w:val="27"/>
        </w:rPr>
      </w:pPr>
      <w:r w:rsidRPr="001D03A6">
        <w:rPr>
          <w:b/>
          <w:sz w:val="22"/>
          <w:szCs w:val="27"/>
        </w:rPr>
        <w:t>Research</w:t>
      </w:r>
      <w:r w:rsidR="000222FA" w:rsidRPr="001D03A6">
        <w:rPr>
          <w:b/>
          <w:sz w:val="22"/>
          <w:szCs w:val="27"/>
        </w:rPr>
        <w:t xml:space="preserve"> activities in which the only involvement of human subjects will be in one or more of the</w:t>
      </w:r>
      <w:bookmarkStart w:id="0" w:name="_GoBack"/>
      <w:bookmarkEnd w:id="0"/>
      <w:r w:rsidR="000222FA" w:rsidRPr="001D03A6">
        <w:rPr>
          <w:b/>
          <w:sz w:val="22"/>
          <w:szCs w:val="27"/>
        </w:rPr>
        <w:t xml:space="preserve"> following categories are exempt from IRB review except that such activities must comply with the requirem</w:t>
      </w:r>
      <w:r w:rsidR="005D16DB" w:rsidRPr="001D03A6">
        <w:rPr>
          <w:b/>
          <w:sz w:val="22"/>
          <w:szCs w:val="27"/>
        </w:rPr>
        <w:t>ents specified in each category (45 CFR 46.104).</w:t>
      </w:r>
    </w:p>
    <w:p w:rsidR="00555901" w:rsidRDefault="00555901" w:rsidP="00555901">
      <w:pPr>
        <w:tabs>
          <w:tab w:val="left" w:pos="810"/>
          <w:tab w:val="left" w:pos="1170"/>
          <w:tab w:val="left" w:pos="1350"/>
          <w:tab w:val="left" w:pos="1530"/>
        </w:tabs>
        <w:ind w:left="360"/>
        <w:jc w:val="both"/>
      </w:pPr>
    </w:p>
    <w:p w:rsidR="000222FA" w:rsidRDefault="00565951" w:rsidP="00555901">
      <w:pPr>
        <w:tabs>
          <w:tab w:val="left" w:pos="810"/>
          <w:tab w:val="left" w:pos="1170"/>
          <w:tab w:val="left" w:pos="1350"/>
          <w:tab w:val="left" w:pos="1530"/>
        </w:tabs>
        <w:ind w:left="990" w:hanging="63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000222FA">
        <w:rPr>
          <w:color w:val="000000"/>
          <w:sz w:val="22"/>
          <w:szCs w:val="22"/>
        </w:rPr>
        <w:t xml:space="preserve"> </w:t>
      </w:r>
      <w:r w:rsidR="005C7B85">
        <w:rPr>
          <w:color w:val="000000"/>
          <w:sz w:val="22"/>
          <w:szCs w:val="22"/>
        </w:rPr>
        <w:t xml:space="preserve">1. </w:t>
      </w:r>
      <w:r w:rsidR="000222FA">
        <w:t xml:space="preserve">Research conducted in established or commonly accepted educational settings, that specifically involves normal educational practices that are not likely to adversely </w:t>
      </w:r>
      <w:proofErr w:type="gramStart"/>
      <w:r w:rsidR="000222FA">
        <w:t>impact</w:t>
      </w:r>
      <w:proofErr w:type="gramEnd"/>
      <w:r w:rsidR="000222FA">
        <w:t xml:space="preserve">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000222FA" w:rsidRPr="00077F75">
        <w:t xml:space="preserve"> </w:t>
      </w:r>
      <w:r w:rsidR="000222FA" w:rsidRPr="00077F75">
        <w:rPr>
          <w:u w:val="single"/>
        </w:rPr>
        <w:t>Note</w:t>
      </w:r>
      <w:r w:rsidR="000222FA" w:rsidRPr="00077F75">
        <w:t>: This category only applies to primary, secondary, collegiate, and medical (including resident and fellowship) settings.</w:t>
      </w:r>
    </w:p>
    <w:p w:rsidR="000222FA" w:rsidRPr="00E35976" w:rsidRDefault="000222FA" w:rsidP="001D03A6">
      <w:pPr>
        <w:ind w:left="360"/>
      </w:pPr>
    </w:p>
    <w:p w:rsidR="000222FA" w:rsidRPr="00077F75" w:rsidRDefault="00565951" w:rsidP="00555901">
      <w:pPr>
        <w:ind w:left="1080" w:hanging="72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005C7B85">
        <w:t xml:space="preserve"> 2. </w:t>
      </w:r>
      <w:r w:rsidR="000222FA">
        <w:t xml:space="preserve">Research that only includes interactions involving educational tests (cognitive, diagnostic, aptitude, achievement), survey procedures, interview procedures or observation of public behavior </w:t>
      </w:r>
      <w:r w:rsidR="000222FA" w:rsidRPr="00077F75">
        <w:t xml:space="preserve">(including visual or audio recording) if at least one of the following criteria </w:t>
      </w:r>
      <w:proofErr w:type="gramStart"/>
      <w:r w:rsidR="000222FA" w:rsidRPr="00077F75">
        <w:t>is met</w:t>
      </w:r>
      <w:proofErr w:type="gramEnd"/>
      <w:r w:rsidR="000222FA" w:rsidRPr="00077F75">
        <w:t>:</w:t>
      </w:r>
    </w:p>
    <w:p w:rsidR="000222FA" w:rsidRDefault="000222FA" w:rsidP="001D03A6">
      <w:pPr>
        <w:ind w:left="360"/>
        <w:jc w:val="both"/>
      </w:pPr>
    </w:p>
    <w:p w:rsidR="000222FA" w:rsidRPr="001D03A6" w:rsidRDefault="00565951" w:rsidP="001D03A6">
      <w:pPr>
        <w:ind w:left="1440" w:hanging="54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005C7B85" w:rsidRPr="001D03A6">
        <w:rPr>
          <w:color w:val="000000"/>
        </w:rPr>
        <w:t xml:space="preserve"> </w:t>
      </w:r>
      <w:r w:rsidR="00782657" w:rsidRPr="001D03A6">
        <w:rPr>
          <w:b/>
          <w:color w:val="000000"/>
        </w:rPr>
        <w:t>Data de-identified</w:t>
      </w:r>
      <w:r w:rsidR="00782657" w:rsidRPr="001D03A6">
        <w:rPr>
          <w:color w:val="000000"/>
        </w:rPr>
        <w:t xml:space="preserve"> - </w:t>
      </w:r>
      <w:r w:rsidR="000222FA" w:rsidRPr="008C4520">
        <w:t xml:space="preserve">The information obtained is recorded by the Investigator in such a manner that the identity of the human subjects cannot readily be ascertained, directly or through identifiers linked to the subjects </w:t>
      </w:r>
      <w:r w:rsidR="000222FA" w:rsidRPr="001D03A6">
        <w:rPr>
          <w:b/>
          <w:sz w:val="22"/>
        </w:rPr>
        <w:t>(</w:t>
      </w:r>
      <w:r w:rsidR="003B3E3F" w:rsidRPr="001D03A6">
        <w:rPr>
          <w:b/>
          <w:sz w:val="22"/>
        </w:rPr>
        <w:t>When children involved, this category is limited</w:t>
      </w:r>
      <w:r w:rsidR="000222FA" w:rsidRPr="001D03A6">
        <w:rPr>
          <w:b/>
          <w:sz w:val="22"/>
        </w:rPr>
        <w:t xml:space="preserve"> to educational tests or the observation of public behavior when the investigator(s) do not participate in the activities being observed);</w:t>
      </w:r>
    </w:p>
    <w:p w:rsidR="000222FA" w:rsidRPr="001D03A6" w:rsidRDefault="000222FA" w:rsidP="001D03A6">
      <w:pPr>
        <w:ind w:left="900"/>
        <w:jc w:val="both"/>
      </w:pPr>
    </w:p>
    <w:p w:rsidR="000222FA" w:rsidRPr="001D03A6" w:rsidRDefault="00565951" w:rsidP="001D03A6">
      <w:pPr>
        <w:ind w:left="1440" w:hanging="54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005C7B85" w:rsidRPr="001D03A6">
        <w:rPr>
          <w:color w:val="000000"/>
        </w:rPr>
        <w:t xml:space="preserve"> </w:t>
      </w:r>
      <w:r w:rsidR="00782657" w:rsidRPr="001D03A6">
        <w:rPr>
          <w:b/>
          <w:color w:val="000000"/>
        </w:rPr>
        <w:t>Data identified; no risk</w:t>
      </w:r>
      <w:r w:rsidR="00782657" w:rsidRPr="001D03A6">
        <w:rPr>
          <w:color w:val="000000"/>
        </w:rPr>
        <w:t xml:space="preserve"> - </w:t>
      </w:r>
      <w:r w:rsidR="000222FA" w:rsidRPr="008C4520">
        <w:t xml:space="preserve">Any disclosure of the human subjects' responses outside the research would not reasonably place the subjects at risk of criminal or civil liability or be damaging to the subjects' financial standing, employability, educational advancement, or reputation </w:t>
      </w:r>
      <w:r w:rsidR="000222FA" w:rsidRPr="001D03A6">
        <w:rPr>
          <w:b/>
          <w:sz w:val="22"/>
        </w:rPr>
        <w:t>(</w:t>
      </w:r>
      <w:r w:rsidR="003B3E3F" w:rsidRPr="001D03A6">
        <w:rPr>
          <w:b/>
          <w:sz w:val="22"/>
        </w:rPr>
        <w:t>Child exclusion same as above)</w:t>
      </w:r>
    </w:p>
    <w:p w:rsidR="000222FA" w:rsidRPr="001D03A6" w:rsidRDefault="000222FA" w:rsidP="001D03A6">
      <w:pPr>
        <w:ind w:left="900"/>
        <w:jc w:val="both"/>
      </w:pPr>
    </w:p>
    <w:p w:rsidR="000222FA" w:rsidRPr="001D03A6" w:rsidRDefault="00565951" w:rsidP="001D03A6">
      <w:pPr>
        <w:ind w:left="1440" w:hanging="540"/>
        <w:jc w:val="both"/>
        <w:rPr>
          <w:b/>
        </w:rPr>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t xml:space="preserve"> </w:t>
      </w:r>
      <w:r w:rsidR="00782657" w:rsidRPr="001D03A6">
        <w:rPr>
          <w:b/>
          <w:color w:val="000000"/>
        </w:rPr>
        <w:t>Data identified; limited risk</w:t>
      </w:r>
      <w:r w:rsidR="00CD33EA">
        <w:rPr>
          <w:b/>
          <w:color w:val="000000"/>
        </w:rPr>
        <w:t>*</w:t>
      </w:r>
      <w:r w:rsidR="00782657" w:rsidRPr="001D03A6">
        <w:rPr>
          <w:color w:val="000000"/>
        </w:rPr>
        <w:t xml:space="preserve"> - </w:t>
      </w:r>
      <w:r w:rsidR="000222FA" w:rsidRPr="008C4520">
        <w:t xml:space="preserve">The information obtained is recorded by the investigator in such a manner that the identity of the human subjects can readily be ascertained, directly or through identifiers linked to the subjects, and </w:t>
      </w:r>
    </w:p>
    <w:p w:rsidR="003C36CD" w:rsidRDefault="003C36CD" w:rsidP="001D03A6">
      <w:pPr>
        <w:ind w:left="360"/>
        <w:jc w:val="both"/>
        <w:rPr>
          <w:b/>
        </w:rPr>
      </w:pPr>
    </w:p>
    <w:p w:rsidR="003C36CD" w:rsidRDefault="003C36CD" w:rsidP="00CB3802">
      <w:pPr>
        <w:ind w:left="1800" w:hanging="36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Pr="001D03A6">
        <w:t xml:space="preserve"> </w:t>
      </w:r>
      <w:r w:rsidR="009C2E19" w:rsidRPr="001D03A6">
        <w:t xml:space="preserve">Limited IRB review: </w:t>
      </w:r>
      <w:r w:rsidRPr="001D03A6">
        <w:t>When appropriate, there are adequate provisions to protect the privacy of subjects and to maintain the confidentiality of data</w:t>
      </w:r>
    </w:p>
    <w:p w:rsidR="00CD33EA" w:rsidRDefault="00CD33EA" w:rsidP="00CD33EA">
      <w:pPr>
        <w:ind w:left="1440"/>
        <w:jc w:val="both"/>
      </w:pPr>
    </w:p>
    <w:p w:rsidR="00555901" w:rsidRDefault="00CD33EA" w:rsidP="00CD33EA">
      <w:pPr>
        <w:ind w:left="1440"/>
        <w:jc w:val="both"/>
        <w:rPr>
          <w:b/>
          <w:sz w:val="22"/>
        </w:rPr>
      </w:pPr>
      <w:r w:rsidRPr="001D03A6">
        <w:rPr>
          <w:b/>
          <w:sz w:val="22"/>
        </w:rPr>
        <w:t>(</w:t>
      </w:r>
      <w:r>
        <w:rPr>
          <w:b/>
          <w:sz w:val="22"/>
        </w:rPr>
        <w:t>*</w:t>
      </w:r>
      <w:r w:rsidR="006E452C">
        <w:rPr>
          <w:b/>
          <w:sz w:val="22"/>
        </w:rPr>
        <w:t xml:space="preserve">Children </w:t>
      </w:r>
      <w:proofErr w:type="gramStart"/>
      <w:r w:rsidR="006E452C">
        <w:rPr>
          <w:b/>
          <w:sz w:val="22"/>
        </w:rPr>
        <w:t>are excluded</w:t>
      </w:r>
      <w:proofErr w:type="gramEnd"/>
      <w:r w:rsidR="006E452C">
        <w:rPr>
          <w:b/>
          <w:sz w:val="22"/>
        </w:rPr>
        <w:t xml:space="preserve"> from this subcategory of research</w:t>
      </w:r>
      <w:r w:rsidRPr="001D03A6">
        <w:rPr>
          <w:b/>
          <w:sz w:val="22"/>
        </w:rPr>
        <w:t>)</w:t>
      </w:r>
    </w:p>
    <w:p w:rsidR="00CD33EA" w:rsidRPr="008C4520" w:rsidRDefault="00555901" w:rsidP="00CD33EA">
      <w:pPr>
        <w:ind w:left="1440"/>
        <w:jc w:val="both"/>
      </w:pPr>
      <w:r>
        <w:rPr>
          <w:b/>
          <w:sz w:val="22"/>
        </w:rPr>
        <w:br w:type="page"/>
      </w:r>
    </w:p>
    <w:p w:rsidR="000222FA" w:rsidRPr="00565951" w:rsidRDefault="000222FA" w:rsidP="001D03A6">
      <w:pPr>
        <w:ind w:left="360"/>
        <w:jc w:val="both"/>
        <w:rPr>
          <w:b/>
          <w:i/>
        </w:rPr>
      </w:pPr>
    </w:p>
    <w:p w:rsidR="000222FA" w:rsidRPr="00077F75" w:rsidRDefault="00565951" w:rsidP="00555901">
      <w:pPr>
        <w:pStyle w:val="HTMLPreformatted"/>
        <w:tabs>
          <w:tab w:val="clear" w:pos="916"/>
          <w:tab w:val="left" w:pos="720"/>
        </w:tabs>
        <w:ind w:left="990" w:hanging="630"/>
        <w:jc w:val="both"/>
        <w:rPr>
          <w:rFonts w:ascii="Times New Roman" w:hAnsi="Times New Roman" w:cs="Times New Roman"/>
          <w:color w:val="000000"/>
          <w:sz w:val="24"/>
          <w:szCs w:val="24"/>
        </w:rPr>
      </w:pPr>
      <w:r w:rsidRPr="00565951">
        <w:rPr>
          <w:sz w:val="24"/>
          <w:szCs w:val="24"/>
        </w:rPr>
        <w:fldChar w:fldCharType="begin">
          <w:ffData>
            <w:name w:val="Check1"/>
            <w:enabled/>
            <w:calcOnExit w:val="0"/>
            <w:checkBox>
              <w:sizeAuto/>
              <w:default w:val="0"/>
            </w:checkBox>
          </w:ffData>
        </w:fldChar>
      </w:r>
      <w:r w:rsidRPr="00565951">
        <w:rPr>
          <w:sz w:val="24"/>
          <w:szCs w:val="24"/>
        </w:rPr>
        <w:instrText xml:space="preserve"> FORMCHECKBOX </w:instrText>
      </w:r>
      <w:r w:rsidR="006B5D84">
        <w:rPr>
          <w:sz w:val="24"/>
          <w:szCs w:val="24"/>
        </w:rPr>
      </w:r>
      <w:r w:rsidR="006B5D84">
        <w:rPr>
          <w:sz w:val="24"/>
          <w:szCs w:val="24"/>
        </w:rPr>
        <w:fldChar w:fldCharType="separate"/>
      </w:r>
      <w:r w:rsidRPr="00565951">
        <w:rPr>
          <w:sz w:val="24"/>
          <w:szCs w:val="24"/>
        </w:rPr>
        <w:fldChar w:fldCharType="end"/>
      </w:r>
      <w:r w:rsidRPr="00565951">
        <w:rPr>
          <w:sz w:val="24"/>
          <w:szCs w:val="24"/>
        </w:rPr>
        <w:t xml:space="preserve"> </w:t>
      </w:r>
      <w:r w:rsidR="005C7B85" w:rsidRPr="00565951">
        <w:rPr>
          <w:rFonts w:ascii="Times New Roman" w:hAnsi="Times New Roman" w:cs="Times New Roman"/>
          <w:color w:val="000000"/>
          <w:sz w:val="24"/>
          <w:szCs w:val="24"/>
        </w:rPr>
        <w:t>3.</w:t>
      </w:r>
      <w:r w:rsidR="005C7B85" w:rsidRPr="00565951">
        <w:rPr>
          <w:rFonts w:ascii="Times New Roman" w:hAnsi="Times New Roman" w:cs="Times New Roman"/>
          <w:b/>
          <w:color w:val="000000"/>
          <w:sz w:val="24"/>
          <w:szCs w:val="24"/>
        </w:rPr>
        <w:t xml:space="preserve"> </w:t>
      </w:r>
      <w:r w:rsidR="000222FA" w:rsidRPr="00565951">
        <w:rPr>
          <w:rFonts w:ascii="Times New Roman" w:hAnsi="Times New Roman" w:cs="Times New Roman"/>
          <w:color w:val="000000"/>
          <w:sz w:val="24"/>
          <w:szCs w:val="24"/>
        </w:rPr>
        <w:t>Research involving benign behavioral interventions in conjunction with the collection of information</w:t>
      </w:r>
      <w:r w:rsidR="000222FA" w:rsidRPr="00077F75">
        <w:rPr>
          <w:rFonts w:ascii="Times New Roman" w:hAnsi="Times New Roman" w:cs="Times New Roman"/>
          <w:color w:val="000000"/>
          <w:sz w:val="24"/>
          <w:szCs w:val="24"/>
        </w:rPr>
        <w:t xml:space="preserve"> from an adult subject </w:t>
      </w:r>
      <w:r w:rsidR="000331BF">
        <w:rPr>
          <w:rFonts w:ascii="Times New Roman" w:hAnsi="Times New Roman" w:cs="Times New Roman"/>
          <w:color w:val="000000"/>
          <w:sz w:val="24"/>
          <w:szCs w:val="24"/>
        </w:rPr>
        <w:t xml:space="preserve">only </w:t>
      </w:r>
      <w:r w:rsidR="000331BF" w:rsidRPr="00B24FA9">
        <w:rPr>
          <w:rFonts w:ascii="Times New Roman" w:hAnsi="Times New Roman" w:cs="Times New Roman"/>
          <w:b/>
          <w:color w:val="000000"/>
          <w:sz w:val="24"/>
          <w:szCs w:val="24"/>
        </w:rPr>
        <w:t xml:space="preserve">(children excluded) </w:t>
      </w:r>
      <w:r w:rsidR="000222FA" w:rsidRPr="00077F75">
        <w:rPr>
          <w:rFonts w:ascii="Times New Roman" w:hAnsi="Times New Roman" w:cs="Times New Roman"/>
          <w:color w:val="000000"/>
          <w:sz w:val="24"/>
          <w:szCs w:val="24"/>
        </w:rPr>
        <w:t xml:space="preserve">through verbal or written responses (including data entry) or audiovisual recording if the subject prospectively agrees to the intervention and information collection and at least one of the following criteria </w:t>
      </w:r>
      <w:proofErr w:type="gramStart"/>
      <w:r w:rsidR="000222FA" w:rsidRPr="00077F75">
        <w:rPr>
          <w:rFonts w:ascii="Times New Roman" w:hAnsi="Times New Roman" w:cs="Times New Roman"/>
          <w:color w:val="000000"/>
          <w:sz w:val="24"/>
          <w:szCs w:val="24"/>
        </w:rPr>
        <w:t>is met</w:t>
      </w:r>
      <w:proofErr w:type="gramEnd"/>
      <w:r w:rsidR="000222FA" w:rsidRPr="00077F75">
        <w:rPr>
          <w:rFonts w:ascii="Times New Roman" w:hAnsi="Times New Roman" w:cs="Times New Roman"/>
          <w:color w:val="000000"/>
          <w:sz w:val="24"/>
          <w:szCs w:val="24"/>
        </w:rPr>
        <w:t>:</w:t>
      </w:r>
    </w:p>
    <w:p w:rsidR="000222FA" w:rsidRPr="00077F75" w:rsidRDefault="000222FA" w:rsidP="001D03A6">
      <w:pPr>
        <w:pStyle w:val="HTMLPreformatted"/>
        <w:ind w:left="360"/>
        <w:jc w:val="both"/>
        <w:rPr>
          <w:rFonts w:ascii="Times New Roman" w:hAnsi="Times New Roman" w:cs="Times New Roman"/>
          <w:color w:val="000000"/>
          <w:sz w:val="24"/>
          <w:szCs w:val="24"/>
        </w:rPr>
      </w:pPr>
    </w:p>
    <w:p w:rsidR="00B24FA9" w:rsidRPr="001D03A6" w:rsidRDefault="00565951" w:rsidP="00395DFA">
      <w:pPr>
        <w:ind w:left="1350" w:hanging="45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00B24FA9" w:rsidRPr="001D03A6">
        <w:rPr>
          <w:color w:val="000000"/>
        </w:rPr>
        <w:t xml:space="preserve"> </w:t>
      </w:r>
      <w:r w:rsidR="00B24FA9" w:rsidRPr="001D03A6">
        <w:rPr>
          <w:b/>
          <w:color w:val="000000"/>
        </w:rPr>
        <w:t>Data de-identified</w:t>
      </w:r>
      <w:r w:rsidR="00B24FA9" w:rsidRPr="001D03A6">
        <w:rPr>
          <w:color w:val="000000"/>
        </w:rPr>
        <w:t xml:space="preserve"> - </w:t>
      </w:r>
      <w:r w:rsidR="00B24FA9" w:rsidRPr="008C4520">
        <w:t xml:space="preserve">The information obtained </w:t>
      </w:r>
      <w:proofErr w:type="gramStart"/>
      <w:r w:rsidR="00B24FA9" w:rsidRPr="008C4520">
        <w:t>is recorded</w:t>
      </w:r>
      <w:proofErr w:type="gramEnd"/>
      <w:r w:rsidR="00B24FA9" w:rsidRPr="008C4520">
        <w:t xml:space="preserve"> by the Investigator in such a manner that the identity of the human subjects cannot readily be ascertained, directly or through ide</w:t>
      </w:r>
      <w:r w:rsidR="00B24FA9">
        <w:t>ntifiers linked to the subjects;</w:t>
      </w:r>
    </w:p>
    <w:p w:rsidR="00B24FA9" w:rsidRPr="001D03A6" w:rsidRDefault="00B24FA9" w:rsidP="00395DFA">
      <w:pPr>
        <w:ind w:left="1350" w:hanging="450"/>
        <w:jc w:val="both"/>
      </w:pPr>
    </w:p>
    <w:p w:rsidR="00B24FA9" w:rsidRPr="001D03A6" w:rsidRDefault="00565951" w:rsidP="00395DFA">
      <w:pPr>
        <w:ind w:left="1350" w:hanging="45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t xml:space="preserve"> </w:t>
      </w:r>
      <w:r w:rsidR="00B24FA9" w:rsidRPr="001D03A6">
        <w:rPr>
          <w:b/>
          <w:color w:val="000000"/>
        </w:rPr>
        <w:t>Data identified; no risk</w:t>
      </w:r>
      <w:r w:rsidR="00B24FA9" w:rsidRPr="001D03A6">
        <w:rPr>
          <w:color w:val="000000"/>
        </w:rPr>
        <w:t xml:space="preserve"> - </w:t>
      </w:r>
      <w:r w:rsidR="00B24FA9" w:rsidRPr="008C4520">
        <w:t>Any disclosure of the human subjects' responses outside the research would not reasonably place the subjects at risk of criminal or civil liability or be damaging to the subjects' financial standing, employability, education</w:t>
      </w:r>
      <w:r w:rsidR="00B24FA9">
        <w:t>al advancement, or reputation;</w:t>
      </w:r>
    </w:p>
    <w:p w:rsidR="00B24FA9" w:rsidRPr="001D03A6" w:rsidRDefault="00B24FA9" w:rsidP="00395DFA">
      <w:pPr>
        <w:ind w:left="1350" w:hanging="450"/>
        <w:jc w:val="both"/>
      </w:pPr>
    </w:p>
    <w:p w:rsidR="00B24FA9" w:rsidRPr="001D03A6" w:rsidRDefault="00565951" w:rsidP="00395DFA">
      <w:pPr>
        <w:ind w:left="1350" w:hanging="450"/>
        <w:jc w:val="both"/>
        <w:rPr>
          <w:b/>
        </w:rPr>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t xml:space="preserve"> </w:t>
      </w:r>
      <w:r w:rsidR="00B24FA9" w:rsidRPr="001D03A6">
        <w:rPr>
          <w:b/>
          <w:color w:val="000000"/>
        </w:rPr>
        <w:t>Data identified; limited risk</w:t>
      </w:r>
      <w:r w:rsidR="00B24FA9" w:rsidRPr="001D03A6">
        <w:rPr>
          <w:color w:val="000000"/>
        </w:rPr>
        <w:t xml:space="preserve"> - </w:t>
      </w:r>
      <w:r w:rsidR="00B24FA9" w:rsidRPr="008C4520">
        <w:t xml:space="preserve">The information obtained is recorded by the investigator in such a manner that the identity of the human subjects can readily be ascertained, directly or through identifiers linked to the subjects, and </w:t>
      </w:r>
    </w:p>
    <w:p w:rsidR="00B24FA9" w:rsidRDefault="00B24FA9" w:rsidP="00395DFA">
      <w:pPr>
        <w:ind w:left="1350" w:hanging="450"/>
        <w:jc w:val="both"/>
        <w:rPr>
          <w:b/>
        </w:rPr>
      </w:pPr>
    </w:p>
    <w:p w:rsidR="00B24FA9" w:rsidRDefault="00B24FA9" w:rsidP="0029140E">
      <w:pPr>
        <w:ind w:left="1800" w:hanging="450"/>
        <w:jc w:val="both"/>
      </w:pPr>
      <w:r w:rsidRPr="001D03A6">
        <w:fldChar w:fldCharType="begin">
          <w:ffData>
            <w:name w:val="Check1"/>
            <w:enabled/>
            <w:calcOnExit w:val="0"/>
            <w:checkBox>
              <w:sizeAuto/>
              <w:default w:val="0"/>
            </w:checkBox>
          </w:ffData>
        </w:fldChar>
      </w:r>
      <w:r w:rsidRPr="001D03A6">
        <w:instrText xml:space="preserve"> FORMCHECKBOX </w:instrText>
      </w:r>
      <w:r w:rsidR="006B5D84">
        <w:fldChar w:fldCharType="separate"/>
      </w:r>
      <w:r w:rsidRPr="001D03A6">
        <w:fldChar w:fldCharType="end"/>
      </w:r>
      <w:r w:rsidRPr="001D03A6">
        <w:t xml:space="preserve"> Limited IRB review: When appropriate, there are adequate provisions to protect the privacy of subjects and to maintain the confidentiality of data</w:t>
      </w:r>
    </w:p>
    <w:p w:rsidR="00395DFA" w:rsidRPr="00395DFA" w:rsidRDefault="00395DFA" w:rsidP="00395DFA">
      <w:pPr>
        <w:pStyle w:val="HTMLPreformatted"/>
        <w:tabs>
          <w:tab w:val="clear" w:pos="1832"/>
          <w:tab w:val="left" w:pos="1080"/>
        </w:tabs>
        <w:ind w:left="360"/>
        <w:jc w:val="both"/>
        <w:rPr>
          <w:rFonts w:ascii="Times New Roman" w:hAnsi="Times New Roman" w:cs="Times New Roman"/>
          <w:sz w:val="24"/>
        </w:rPr>
      </w:pPr>
      <w:r>
        <w:rPr>
          <w:rFonts w:ascii="Times New Roman" w:hAnsi="Times New Roman" w:cs="Times New Roman"/>
          <w:sz w:val="24"/>
        </w:rPr>
        <w:t xml:space="preserve"> </w:t>
      </w:r>
    </w:p>
    <w:p w:rsidR="008C4520" w:rsidRDefault="00395DFA" w:rsidP="005058C3">
      <w:pPr>
        <w:pStyle w:val="HTMLPreformatted"/>
        <w:tabs>
          <w:tab w:val="clear" w:pos="916"/>
          <w:tab w:val="left" w:pos="990"/>
        </w:tabs>
        <w:ind w:left="900"/>
        <w:jc w:val="both"/>
        <w:rPr>
          <w:rFonts w:ascii="Times New Roman" w:hAnsi="Times New Roman" w:cs="Times New Roman"/>
          <w:color w:val="000000"/>
          <w:sz w:val="24"/>
          <w:szCs w:val="24"/>
        </w:rPr>
      </w:pPr>
      <w:r w:rsidRPr="00395DFA">
        <w:rPr>
          <w:sz w:val="24"/>
        </w:rPr>
        <w:fldChar w:fldCharType="begin">
          <w:ffData>
            <w:name w:val="Check1"/>
            <w:enabled/>
            <w:calcOnExit w:val="0"/>
            <w:checkBox>
              <w:sizeAuto/>
              <w:default w:val="0"/>
            </w:checkBox>
          </w:ffData>
        </w:fldChar>
      </w:r>
      <w:r w:rsidRPr="00395DFA">
        <w:rPr>
          <w:sz w:val="24"/>
        </w:rPr>
        <w:instrText xml:space="preserve"> FORMCHECKBOX </w:instrText>
      </w:r>
      <w:r w:rsidR="006B5D84">
        <w:rPr>
          <w:sz w:val="24"/>
        </w:rPr>
      </w:r>
      <w:r w:rsidR="006B5D84">
        <w:rPr>
          <w:sz w:val="24"/>
        </w:rPr>
        <w:fldChar w:fldCharType="separate"/>
      </w:r>
      <w:r w:rsidRPr="00395DFA">
        <w:rPr>
          <w:sz w:val="24"/>
        </w:rPr>
        <w:fldChar w:fldCharType="end"/>
      </w:r>
      <w:r>
        <w:rPr>
          <w:sz w:val="24"/>
        </w:rPr>
        <w:t xml:space="preserve"> </w:t>
      </w:r>
      <w:r w:rsidRPr="00395DFA">
        <w:rPr>
          <w:rFonts w:ascii="Times New Roman" w:hAnsi="Times New Roman" w:cs="Times New Roman"/>
          <w:b/>
          <w:color w:val="000000"/>
          <w:sz w:val="24"/>
          <w:szCs w:val="24"/>
        </w:rPr>
        <w:t xml:space="preserve">Confirm </w:t>
      </w:r>
      <w:r w:rsidR="00366E6C" w:rsidRPr="00395DFA">
        <w:rPr>
          <w:rFonts w:ascii="Times New Roman" w:hAnsi="Times New Roman" w:cs="Times New Roman"/>
          <w:b/>
          <w:color w:val="000000"/>
          <w:sz w:val="24"/>
          <w:szCs w:val="24"/>
        </w:rPr>
        <w:t xml:space="preserve">that </w:t>
      </w:r>
      <w:r w:rsidR="008C4520" w:rsidRPr="00395DFA">
        <w:rPr>
          <w:rFonts w:ascii="Times New Roman" w:hAnsi="Times New Roman" w:cs="Times New Roman"/>
          <w:b/>
          <w:color w:val="000000"/>
          <w:sz w:val="24"/>
          <w:szCs w:val="24"/>
        </w:rPr>
        <w:t>benign behavioral interventions are:</w:t>
      </w:r>
    </w:p>
    <w:p w:rsidR="00395DFA" w:rsidRPr="001D03A6" w:rsidRDefault="00395DFA" w:rsidP="005058C3">
      <w:pPr>
        <w:pStyle w:val="HTMLPreformatted"/>
        <w:tabs>
          <w:tab w:val="clear" w:pos="916"/>
          <w:tab w:val="left" w:pos="990"/>
        </w:tabs>
        <w:ind w:left="900"/>
        <w:jc w:val="both"/>
        <w:rPr>
          <w:rFonts w:ascii="Times New Roman" w:hAnsi="Times New Roman" w:cs="Times New Roman"/>
          <w:color w:val="000000"/>
          <w:sz w:val="24"/>
          <w:szCs w:val="24"/>
        </w:rPr>
      </w:pPr>
    </w:p>
    <w:p w:rsidR="008C4520" w:rsidRDefault="008C4520" w:rsidP="00355DFC">
      <w:pPr>
        <w:pStyle w:val="HTMLPreformatted"/>
        <w:tabs>
          <w:tab w:val="clear" w:pos="916"/>
          <w:tab w:val="clear" w:pos="1832"/>
          <w:tab w:val="left" w:pos="720"/>
        </w:tabs>
        <w:ind w:left="1350"/>
        <w:jc w:val="both"/>
        <w:rPr>
          <w:rFonts w:ascii="Times New Roman" w:hAnsi="Times New Roman" w:cs="Times New Roman"/>
          <w:color w:val="000000"/>
          <w:sz w:val="24"/>
          <w:szCs w:val="24"/>
        </w:rPr>
      </w:pPr>
      <w:r w:rsidRPr="001A58D5">
        <w:rPr>
          <w:sz w:val="24"/>
          <w:szCs w:val="24"/>
        </w:rPr>
        <w:fldChar w:fldCharType="begin">
          <w:ffData>
            <w:name w:val="Check1"/>
            <w:enabled/>
            <w:calcOnExit w:val="0"/>
            <w:checkBox>
              <w:sizeAuto/>
              <w:default w:val="0"/>
            </w:checkBox>
          </w:ffData>
        </w:fldChar>
      </w:r>
      <w:r w:rsidRPr="001A58D5">
        <w:rPr>
          <w:sz w:val="24"/>
          <w:szCs w:val="24"/>
        </w:rPr>
        <w:instrText xml:space="preserve"> FORMCHECKBOX </w:instrText>
      </w:r>
      <w:r w:rsidR="006B5D84">
        <w:rPr>
          <w:sz w:val="24"/>
          <w:szCs w:val="24"/>
        </w:rPr>
      </w:r>
      <w:r w:rsidR="006B5D84">
        <w:rPr>
          <w:sz w:val="24"/>
          <w:szCs w:val="24"/>
        </w:rPr>
        <w:fldChar w:fldCharType="separate"/>
      </w:r>
      <w:r w:rsidRPr="001A58D5">
        <w:rPr>
          <w:sz w:val="24"/>
          <w:szCs w:val="24"/>
        </w:rPr>
        <w:fldChar w:fldCharType="end"/>
      </w:r>
      <w:r>
        <w:rPr>
          <w:sz w:val="24"/>
          <w:szCs w:val="24"/>
        </w:rPr>
        <w:t xml:space="preserve"> </w:t>
      </w:r>
      <w:proofErr w:type="gramStart"/>
      <w:r w:rsidRPr="001D03A6">
        <w:rPr>
          <w:rFonts w:ascii="Times New Roman" w:hAnsi="Times New Roman" w:cs="Times New Roman"/>
          <w:color w:val="000000"/>
          <w:sz w:val="24"/>
          <w:szCs w:val="24"/>
        </w:rPr>
        <w:t>brief</w:t>
      </w:r>
      <w:proofErr w:type="gramEnd"/>
      <w:r w:rsidRPr="001D03A6">
        <w:rPr>
          <w:rFonts w:ascii="Times New Roman" w:hAnsi="Times New Roman" w:cs="Times New Roman"/>
          <w:color w:val="000000"/>
          <w:sz w:val="24"/>
          <w:szCs w:val="24"/>
        </w:rPr>
        <w:t xml:space="preserve"> in duration</w:t>
      </w:r>
    </w:p>
    <w:p w:rsidR="008C4520" w:rsidRDefault="008C4520" w:rsidP="00355DFC">
      <w:pPr>
        <w:pStyle w:val="HTMLPreformatted"/>
        <w:tabs>
          <w:tab w:val="clear" w:pos="916"/>
          <w:tab w:val="clear" w:pos="1832"/>
          <w:tab w:val="left" w:pos="720"/>
        </w:tabs>
        <w:ind w:left="1350"/>
        <w:jc w:val="both"/>
        <w:rPr>
          <w:rFonts w:ascii="Times New Roman" w:hAnsi="Times New Roman" w:cs="Times New Roman"/>
          <w:color w:val="000000"/>
          <w:sz w:val="24"/>
          <w:szCs w:val="24"/>
        </w:rPr>
      </w:pPr>
      <w:r w:rsidRPr="001A58D5">
        <w:rPr>
          <w:sz w:val="24"/>
          <w:szCs w:val="24"/>
        </w:rPr>
        <w:fldChar w:fldCharType="begin">
          <w:ffData>
            <w:name w:val="Check1"/>
            <w:enabled/>
            <w:calcOnExit w:val="0"/>
            <w:checkBox>
              <w:sizeAuto/>
              <w:default w:val="0"/>
            </w:checkBox>
          </w:ffData>
        </w:fldChar>
      </w:r>
      <w:r w:rsidRPr="001A58D5">
        <w:rPr>
          <w:sz w:val="24"/>
          <w:szCs w:val="24"/>
        </w:rPr>
        <w:instrText xml:space="preserve"> FORMCHECKBOX </w:instrText>
      </w:r>
      <w:r w:rsidR="006B5D84">
        <w:rPr>
          <w:sz w:val="24"/>
          <w:szCs w:val="24"/>
        </w:rPr>
      </w:r>
      <w:r w:rsidR="006B5D84">
        <w:rPr>
          <w:sz w:val="24"/>
          <w:szCs w:val="24"/>
        </w:rPr>
        <w:fldChar w:fldCharType="separate"/>
      </w:r>
      <w:r w:rsidRPr="001A58D5">
        <w:rPr>
          <w:sz w:val="24"/>
          <w:szCs w:val="24"/>
        </w:rPr>
        <w:fldChar w:fldCharType="end"/>
      </w:r>
      <w:r>
        <w:rPr>
          <w:sz w:val="24"/>
          <w:szCs w:val="24"/>
        </w:rPr>
        <w:t xml:space="preserve"> </w:t>
      </w:r>
      <w:proofErr w:type="gramStart"/>
      <w:r w:rsidRPr="001D03A6">
        <w:rPr>
          <w:rFonts w:ascii="Times New Roman" w:hAnsi="Times New Roman" w:cs="Times New Roman"/>
          <w:color w:val="000000"/>
          <w:sz w:val="24"/>
          <w:szCs w:val="24"/>
        </w:rPr>
        <w:t>harmless</w:t>
      </w:r>
      <w:proofErr w:type="gramEnd"/>
      <w:r w:rsidRPr="001D03A6">
        <w:rPr>
          <w:rFonts w:ascii="Times New Roman" w:hAnsi="Times New Roman" w:cs="Times New Roman"/>
          <w:color w:val="000000"/>
          <w:sz w:val="24"/>
          <w:szCs w:val="24"/>
        </w:rPr>
        <w:t>, painless, not physically invasive</w:t>
      </w:r>
    </w:p>
    <w:p w:rsidR="00AC6309" w:rsidRDefault="008C4520" w:rsidP="00355DFC">
      <w:pPr>
        <w:pStyle w:val="HTMLPreformatted"/>
        <w:tabs>
          <w:tab w:val="clear" w:pos="916"/>
          <w:tab w:val="clear" w:pos="1832"/>
          <w:tab w:val="left" w:pos="720"/>
        </w:tabs>
        <w:ind w:left="1350"/>
        <w:jc w:val="both"/>
        <w:rPr>
          <w:rFonts w:ascii="Times New Roman" w:hAnsi="Times New Roman" w:cs="Times New Roman"/>
          <w:color w:val="000000"/>
          <w:sz w:val="24"/>
          <w:szCs w:val="24"/>
        </w:rPr>
      </w:pPr>
      <w:r w:rsidRPr="001A58D5">
        <w:rPr>
          <w:sz w:val="24"/>
          <w:szCs w:val="24"/>
        </w:rPr>
        <w:fldChar w:fldCharType="begin">
          <w:ffData>
            <w:name w:val="Check1"/>
            <w:enabled/>
            <w:calcOnExit w:val="0"/>
            <w:checkBox>
              <w:sizeAuto/>
              <w:default w:val="0"/>
            </w:checkBox>
          </w:ffData>
        </w:fldChar>
      </w:r>
      <w:r w:rsidRPr="001A58D5">
        <w:rPr>
          <w:sz w:val="24"/>
          <w:szCs w:val="24"/>
        </w:rPr>
        <w:instrText xml:space="preserve"> FORMCHECKBOX </w:instrText>
      </w:r>
      <w:r w:rsidR="006B5D84">
        <w:rPr>
          <w:sz w:val="24"/>
          <w:szCs w:val="24"/>
        </w:rPr>
      </w:r>
      <w:r w:rsidR="006B5D84">
        <w:rPr>
          <w:sz w:val="24"/>
          <w:szCs w:val="24"/>
        </w:rPr>
        <w:fldChar w:fldCharType="separate"/>
      </w:r>
      <w:r w:rsidRPr="001A58D5">
        <w:rPr>
          <w:sz w:val="24"/>
          <w:szCs w:val="24"/>
        </w:rPr>
        <w:fldChar w:fldCharType="end"/>
      </w:r>
      <w:r>
        <w:rPr>
          <w:sz w:val="24"/>
          <w:szCs w:val="24"/>
        </w:rPr>
        <w:t xml:space="preserve"> </w:t>
      </w:r>
      <w:proofErr w:type="gramStart"/>
      <w:r w:rsidRPr="001D03A6">
        <w:rPr>
          <w:rFonts w:ascii="Times New Roman" w:hAnsi="Times New Roman" w:cs="Times New Roman"/>
          <w:color w:val="000000"/>
          <w:sz w:val="24"/>
          <w:szCs w:val="24"/>
        </w:rPr>
        <w:t>not</w:t>
      </w:r>
      <w:proofErr w:type="gramEnd"/>
      <w:r w:rsidRPr="001D03A6">
        <w:rPr>
          <w:rFonts w:ascii="Times New Roman" w:hAnsi="Times New Roman" w:cs="Times New Roman"/>
          <w:color w:val="000000"/>
          <w:sz w:val="24"/>
          <w:szCs w:val="24"/>
        </w:rPr>
        <w:t xml:space="preserve"> likely to have a significant adverse lasting impact on the subjects, and, </w:t>
      </w:r>
    </w:p>
    <w:p w:rsidR="008C4520" w:rsidRPr="001D03A6" w:rsidRDefault="00AC6309" w:rsidP="00355DFC">
      <w:pPr>
        <w:pStyle w:val="HTMLPreformatted"/>
        <w:tabs>
          <w:tab w:val="clear" w:pos="916"/>
          <w:tab w:val="clear" w:pos="1832"/>
          <w:tab w:val="left" w:pos="720"/>
        </w:tabs>
        <w:ind w:left="1800" w:hanging="450"/>
        <w:jc w:val="both"/>
        <w:rPr>
          <w:rFonts w:ascii="Times New Roman" w:hAnsi="Times New Roman" w:cs="Times New Roman"/>
          <w:color w:val="000000"/>
          <w:sz w:val="24"/>
          <w:szCs w:val="24"/>
        </w:rPr>
      </w:pPr>
      <w:r w:rsidRPr="001A58D5">
        <w:rPr>
          <w:sz w:val="24"/>
          <w:szCs w:val="24"/>
        </w:rPr>
        <w:fldChar w:fldCharType="begin">
          <w:ffData>
            <w:name w:val="Check1"/>
            <w:enabled/>
            <w:calcOnExit w:val="0"/>
            <w:checkBox>
              <w:sizeAuto/>
              <w:default w:val="0"/>
            </w:checkBox>
          </w:ffData>
        </w:fldChar>
      </w:r>
      <w:r w:rsidRPr="001A58D5">
        <w:rPr>
          <w:sz w:val="24"/>
          <w:szCs w:val="24"/>
        </w:rPr>
        <w:instrText xml:space="preserve"> FORMCHECKBOX </w:instrText>
      </w:r>
      <w:r w:rsidR="006B5D84">
        <w:rPr>
          <w:sz w:val="24"/>
          <w:szCs w:val="24"/>
        </w:rPr>
      </w:r>
      <w:r w:rsidR="006B5D84">
        <w:rPr>
          <w:sz w:val="24"/>
          <w:szCs w:val="24"/>
        </w:rPr>
        <w:fldChar w:fldCharType="separate"/>
      </w:r>
      <w:r w:rsidRPr="001A58D5">
        <w:rPr>
          <w:sz w:val="24"/>
          <w:szCs w:val="24"/>
        </w:rPr>
        <w:fldChar w:fldCharType="end"/>
      </w:r>
      <w:r>
        <w:rPr>
          <w:sz w:val="24"/>
          <w:szCs w:val="24"/>
        </w:rPr>
        <w:t xml:space="preserve"> </w:t>
      </w:r>
      <w:proofErr w:type="gramStart"/>
      <w:r w:rsidR="008C4520" w:rsidRPr="001D03A6">
        <w:rPr>
          <w:rFonts w:ascii="Times New Roman" w:hAnsi="Times New Roman" w:cs="Times New Roman"/>
          <w:color w:val="000000"/>
          <w:sz w:val="24"/>
          <w:szCs w:val="24"/>
        </w:rPr>
        <w:t>the</w:t>
      </w:r>
      <w:proofErr w:type="gramEnd"/>
      <w:r w:rsidR="008C4520" w:rsidRPr="001D03A6">
        <w:rPr>
          <w:rFonts w:ascii="Times New Roman" w:hAnsi="Times New Roman" w:cs="Times New Roman"/>
          <w:color w:val="000000"/>
          <w:sz w:val="24"/>
          <w:szCs w:val="24"/>
        </w:rPr>
        <w:t xml:space="preserve"> investigator has no reason to think the subjects will find the interventions offensive or embarrassing. </w:t>
      </w:r>
    </w:p>
    <w:p w:rsidR="003C36CD" w:rsidRPr="00395DFA" w:rsidRDefault="003C36CD" w:rsidP="001D03A6">
      <w:pPr>
        <w:pStyle w:val="HTMLPreformatted"/>
        <w:tabs>
          <w:tab w:val="clear" w:pos="1832"/>
          <w:tab w:val="left" w:pos="1080"/>
        </w:tabs>
        <w:ind w:left="360"/>
        <w:jc w:val="both"/>
        <w:rPr>
          <w:rFonts w:ascii="Times New Roman" w:hAnsi="Times New Roman" w:cs="Times New Roman"/>
          <w:color w:val="000000"/>
          <w:sz w:val="24"/>
          <w:szCs w:val="24"/>
        </w:rPr>
      </w:pPr>
    </w:p>
    <w:p w:rsidR="00E76D38" w:rsidRPr="00395DFA" w:rsidRDefault="00395DFA" w:rsidP="00395DFA">
      <w:pPr>
        <w:pStyle w:val="HTMLPreformatted"/>
        <w:tabs>
          <w:tab w:val="clear" w:pos="916"/>
          <w:tab w:val="clear" w:pos="1832"/>
          <w:tab w:val="clear" w:pos="2748"/>
          <w:tab w:val="left" w:pos="720"/>
        </w:tabs>
        <w:ind w:left="1350" w:hanging="450"/>
        <w:jc w:val="both"/>
        <w:rPr>
          <w:rFonts w:ascii="Times New Roman" w:hAnsi="Times New Roman" w:cs="Times New Roman"/>
          <w:b/>
          <w:color w:val="000000"/>
          <w:sz w:val="24"/>
          <w:szCs w:val="24"/>
        </w:rPr>
      </w:pPr>
      <w:r w:rsidRPr="00395DFA">
        <w:rPr>
          <w:sz w:val="24"/>
          <w:szCs w:val="24"/>
        </w:rPr>
        <w:fldChar w:fldCharType="begin">
          <w:ffData>
            <w:name w:val="Check1"/>
            <w:enabled/>
            <w:calcOnExit w:val="0"/>
            <w:checkBox>
              <w:sizeAuto/>
              <w:default w:val="0"/>
            </w:checkBox>
          </w:ffData>
        </w:fldChar>
      </w:r>
      <w:r w:rsidRPr="00395DFA">
        <w:rPr>
          <w:sz w:val="24"/>
          <w:szCs w:val="24"/>
        </w:rPr>
        <w:instrText xml:space="preserve"> FORMCHECKBOX </w:instrText>
      </w:r>
      <w:r w:rsidR="006B5D84">
        <w:rPr>
          <w:sz w:val="24"/>
          <w:szCs w:val="24"/>
        </w:rPr>
      </w:r>
      <w:r w:rsidR="006B5D84">
        <w:rPr>
          <w:sz w:val="24"/>
          <w:szCs w:val="24"/>
        </w:rPr>
        <w:fldChar w:fldCharType="separate"/>
      </w:r>
      <w:r w:rsidRPr="00395DFA">
        <w:rPr>
          <w:sz w:val="24"/>
          <w:szCs w:val="24"/>
        </w:rPr>
        <w:fldChar w:fldCharType="end"/>
      </w:r>
      <w:r w:rsidRPr="00395DFA">
        <w:rPr>
          <w:sz w:val="24"/>
          <w:szCs w:val="24"/>
        </w:rPr>
        <w:t xml:space="preserve"> </w:t>
      </w:r>
      <w:r w:rsidR="00E76D38" w:rsidRPr="00395DFA">
        <w:rPr>
          <w:rFonts w:ascii="Times New Roman" w:hAnsi="Times New Roman" w:cs="Times New Roman"/>
          <w:b/>
          <w:color w:val="000000"/>
          <w:sz w:val="24"/>
          <w:szCs w:val="24"/>
        </w:rPr>
        <w:t>If the research involves deceiving the subjects</w:t>
      </w:r>
      <w:r w:rsidR="00E76D38" w:rsidRPr="00395DFA">
        <w:rPr>
          <w:rFonts w:ascii="Times New Roman" w:hAnsi="Times New Roman" w:cs="Times New Roman"/>
          <w:color w:val="000000"/>
          <w:sz w:val="24"/>
          <w:szCs w:val="24"/>
        </w:rPr>
        <w:t xml:space="preserve"> regarding the nature or purposes of the research, this exemption is not applicable unless the subject authorizes the deception through a prospective agreement to participate in research in circumstances in which the subject is informed that s/he will be unaware of or misled regarding the nature or purposes of the research.</w:t>
      </w:r>
      <w:r w:rsidRPr="00395DFA">
        <w:rPr>
          <w:rFonts w:ascii="Times New Roman" w:hAnsi="Times New Roman" w:cs="Times New Roman"/>
          <w:color w:val="000000"/>
          <w:sz w:val="24"/>
          <w:szCs w:val="24"/>
        </w:rPr>
        <w:t xml:space="preserve"> (</w:t>
      </w:r>
      <w:r w:rsidRPr="00395DFA">
        <w:rPr>
          <w:rFonts w:ascii="Times New Roman" w:hAnsi="Times New Roman" w:cs="Times New Roman"/>
          <w:b/>
          <w:color w:val="000000"/>
          <w:sz w:val="24"/>
          <w:szCs w:val="24"/>
        </w:rPr>
        <w:t>Exemption cannot otherwise apply.)</w:t>
      </w:r>
    </w:p>
    <w:p w:rsidR="00852D7A" w:rsidRPr="00395DFA" w:rsidRDefault="00852D7A" w:rsidP="00FA4BDF">
      <w:pPr>
        <w:pStyle w:val="HTMLPreformatted"/>
        <w:jc w:val="both"/>
        <w:rPr>
          <w:rFonts w:ascii="Times New Roman" w:hAnsi="Times New Roman" w:cs="Times New Roman"/>
          <w:color w:val="000000"/>
          <w:sz w:val="28"/>
          <w:szCs w:val="24"/>
        </w:rPr>
      </w:pPr>
    </w:p>
    <w:p w:rsidR="000222FA" w:rsidRPr="00565951" w:rsidRDefault="00565951" w:rsidP="001D03A6">
      <w:pPr>
        <w:pStyle w:val="HTMLPreformatted"/>
        <w:tabs>
          <w:tab w:val="clear" w:pos="916"/>
          <w:tab w:val="left" w:pos="720"/>
        </w:tabs>
        <w:ind w:left="1080" w:hanging="720"/>
        <w:jc w:val="both"/>
        <w:rPr>
          <w:rFonts w:ascii="Times New Roman" w:hAnsi="Times New Roman" w:cs="Times New Roman"/>
          <w:color w:val="000000"/>
          <w:sz w:val="24"/>
          <w:szCs w:val="24"/>
        </w:rPr>
      </w:pPr>
      <w:r w:rsidRPr="00565951">
        <w:rPr>
          <w:sz w:val="24"/>
          <w:szCs w:val="24"/>
        </w:rPr>
        <w:fldChar w:fldCharType="begin">
          <w:ffData>
            <w:name w:val="Check1"/>
            <w:enabled/>
            <w:calcOnExit w:val="0"/>
            <w:checkBox>
              <w:sizeAuto/>
              <w:default w:val="0"/>
            </w:checkBox>
          </w:ffData>
        </w:fldChar>
      </w:r>
      <w:r w:rsidRPr="00565951">
        <w:rPr>
          <w:sz w:val="24"/>
          <w:szCs w:val="24"/>
        </w:rPr>
        <w:instrText xml:space="preserve"> FORMCHECKBOX </w:instrText>
      </w:r>
      <w:r w:rsidR="006B5D84">
        <w:rPr>
          <w:sz w:val="24"/>
          <w:szCs w:val="24"/>
        </w:rPr>
      </w:r>
      <w:r w:rsidR="006B5D84">
        <w:rPr>
          <w:sz w:val="24"/>
          <w:szCs w:val="24"/>
        </w:rPr>
        <w:fldChar w:fldCharType="separate"/>
      </w:r>
      <w:r w:rsidRPr="00565951">
        <w:rPr>
          <w:sz w:val="24"/>
          <w:szCs w:val="24"/>
        </w:rPr>
        <w:fldChar w:fldCharType="end"/>
      </w:r>
      <w:r w:rsidRPr="00565951">
        <w:rPr>
          <w:sz w:val="24"/>
          <w:szCs w:val="24"/>
        </w:rPr>
        <w:t xml:space="preserve"> </w:t>
      </w:r>
      <w:r w:rsidR="005C7B85" w:rsidRPr="00565951">
        <w:rPr>
          <w:rFonts w:ascii="Times New Roman" w:hAnsi="Times New Roman" w:cs="Times New Roman"/>
          <w:color w:val="000000"/>
          <w:sz w:val="24"/>
          <w:szCs w:val="24"/>
        </w:rPr>
        <w:t xml:space="preserve">4. </w:t>
      </w:r>
      <w:r w:rsidR="000222FA" w:rsidRPr="00565951">
        <w:rPr>
          <w:rFonts w:ascii="Times New Roman" w:hAnsi="Times New Roman" w:cs="Times New Roman"/>
          <w:color w:val="000000"/>
          <w:sz w:val="24"/>
          <w:szCs w:val="24"/>
        </w:rPr>
        <w:t xml:space="preserve">Secondary research for which consent is not required:  Secondary research uses of identifiable private information or identifiable </w:t>
      </w:r>
      <w:proofErr w:type="spellStart"/>
      <w:r w:rsidR="000222FA" w:rsidRPr="00565951">
        <w:rPr>
          <w:rFonts w:ascii="Times New Roman" w:hAnsi="Times New Roman" w:cs="Times New Roman"/>
          <w:color w:val="000000"/>
          <w:sz w:val="24"/>
          <w:szCs w:val="24"/>
        </w:rPr>
        <w:t>biospecimens</w:t>
      </w:r>
      <w:proofErr w:type="spellEnd"/>
      <w:r w:rsidR="000222FA" w:rsidRPr="00565951">
        <w:rPr>
          <w:rFonts w:ascii="Times New Roman" w:hAnsi="Times New Roman" w:cs="Times New Roman"/>
          <w:color w:val="000000"/>
          <w:sz w:val="24"/>
          <w:szCs w:val="24"/>
        </w:rPr>
        <w:t xml:space="preserve">, if at least one of the following criteria </w:t>
      </w:r>
      <w:proofErr w:type="gramStart"/>
      <w:r w:rsidR="000222FA" w:rsidRPr="00565951">
        <w:rPr>
          <w:rFonts w:ascii="Times New Roman" w:hAnsi="Times New Roman" w:cs="Times New Roman"/>
          <w:color w:val="000000"/>
          <w:sz w:val="24"/>
          <w:szCs w:val="24"/>
        </w:rPr>
        <w:t>is met</w:t>
      </w:r>
      <w:proofErr w:type="gramEnd"/>
      <w:r w:rsidR="000222FA" w:rsidRPr="00565951">
        <w:rPr>
          <w:rFonts w:ascii="Times New Roman" w:hAnsi="Times New Roman" w:cs="Times New Roman"/>
          <w:color w:val="000000"/>
          <w:sz w:val="24"/>
          <w:szCs w:val="24"/>
        </w:rPr>
        <w:t>:</w:t>
      </w:r>
    </w:p>
    <w:p w:rsidR="000222FA" w:rsidRPr="00565951" w:rsidRDefault="000222FA" w:rsidP="001D03A6">
      <w:pPr>
        <w:pStyle w:val="HTMLPreformatted"/>
        <w:ind w:left="360"/>
        <w:jc w:val="both"/>
        <w:rPr>
          <w:rFonts w:ascii="Times New Roman" w:hAnsi="Times New Roman" w:cs="Times New Roman"/>
          <w:color w:val="000000"/>
          <w:sz w:val="24"/>
          <w:szCs w:val="24"/>
        </w:rPr>
      </w:pPr>
    </w:p>
    <w:p w:rsidR="000222FA" w:rsidRPr="00565951" w:rsidRDefault="00555033" w:rsidP="001D03A6">
      <w:pPr>
        <w:pStyle w:val="HTMLPreformatted"/>
        <w:tabs>
          <w:tab w:val="clear" w:pos="1832"/>
          <w:tab w:val="clear" w:pos="2748"/>
          <w:tab w:val="clear" w:pos="3664"/>
          <w:tab w:val="left" w:pos="1080"/>
        </w:tabs>
        <w:ind w:left="1440" w:hanging="1080"/>
        <w:jc w:val="both"/>
        <w:rPr>
          <w:rFonts w:ascii="Times New Roman" w:hAnsi="Times New Roman" w:cs="Times New Roman"/>
          <w:color w:val="000000"/>
          <w:sz w:val="24"/>
          <w:szCs w:val="24"/>
        </w:rPr>
      </w:pPr>
      <w:r w:rsidRPr="00565951">
        <w:rPr>
          <w:rFonts w:ascii="Times New Roman" w:hAnsi="Times New Roman" w:cs="Times New Roman"/>
          <w:color w:val="000000"/>
          <w:sz w:val="24"/>
          <w:szCs w:val="24"/>
        </w:rPr>
        <w:tab/>
      </w:r>
      <w:r w:rsidR="00565951" w:rsidRPr="00565951">
        <w:rPr>
          <w:sz w:val="24"/>
          <w:szCs w:val="24"/>
        </w:rPr>
        <w:fldChar w:fldCharType="begin">
          <w:ffData>
            <w:name w:val="Check1"/>
            <w:enabled/>
            <w:calcOnExit w:val="0"/>
            <w:checkBox>
              <w:sizeAuto/>
              <w:default w:val="0"/>
            </w:checkBox>
          </w:ffData>
        </w:fldChar>
      </w:r>
      <w:r w:rsidR="00565951" w:rsidRPr="00565951">
        <w:rPr>
          <w:sz w:val="24"/>
          <w:szCs w:val="24"/>
        </w:rPr>
        <w:instrText xml:space="preserve"> FORMCHECKBOX </w:instrText>
      </w:r>
      <w:r w:rsidR="006B5D84">
        <w:rPr>
          <w:sz w:val="24"/>
          <w:szCs w:val="24"/>
        </w:rPr>
      </w:r>
      <w:r w:rsidR="006B5D84">
        <w:rPr>
          <w:sz w:val="24"/>
          <w:szCs w:val="24"/>
        </w:rPr>
        <w:fldChar w:fldCharType="separate"/>
      </w:r>
      <w:r w:rsidR="00565951" w:rsidRPr="00565951">
        <w:rPr>
          <w:sz w:val="24"/>
          <w:szCs w:val="24"/>
        </w:rPr>
        <w:fldChar w:fldCharType="end"/>
      </w:r>
      <w:r w:rsidR="00565951" w:rsidRPr="00565951">
        <w:rPr>
          <w:sz w:val="24"/>
          <w:szCs w:val="24"/>
        </w:rPr>
        <w:t xml:space="preserve"> </w:t>
      </w:r>
      <w:r w:rsidR="000222FA" w:rsidRPr="00565951">
        <w:rPr>
          <w:rFonts w:ascii="Times New Roman" w:hAnsi="Times New Roman" w:cs="Times New Roman"/>
          <w:color w:val="000000"/>
          <w:sz w:val="24"/>
          <w:szCs w:val="24"/>
        </w:rPr>
        <w:t xml:space="preserve">The identifiable private information or identifiable </w:t>
      </w:r>
      <w:proofErr w:type="spellStart"/>
      <w:r w:rsidR="000222FA" w:rsidRPr="00565951">
        <w:rPr>
          <w:rFonts w:ascii="Times New Roman" w:hAnsi="Times New Roman" w:cs="Times New Roman"/>
          <w:color w:val="000000"/>
          <w:sz w:val="24"/>
          <w:szCs w:val="24"/>
        </w:rPr>
        <w:t>biospecimens</w:t>
      </w:r>
      <w:proofErr w:type="spellEnd"/>
      <w:r w:rsidR="000222FA" w:rsidRPr="00565951">
        <w:rPr>
          <w:rFonts w:ascii="Times New Roman" w:hAnsi="Times New Roman" w:cs="Times New Roman"/>
          <w:color w:val="000000"/>
          <w:sz w:val="24"/>
          <w:szCs w:val="24"/>
        </w:rPr>
        <w:t xml:space="preserve"> are publicly available</w:t>
      </w:r>
      <w:proofErr w:type="gramStart"/>
      <w:r w:rsidR="000222FA" w:rsidRPr="00565951">
        <w:rPr>
          <w:rFonts w:ascii="Times New Roman" w:hAnsi="Times New Roman" w:cs="Times New Roman"/>
          <w:color w:val="000000"/>
          <w:sz w:val="24"/>
          <w:szCs w:val="24"/>
        </w:rPr>
        <w:t>;</w:t>
      </w:r>
      <w:proofErr w:type="gramEnd"/>
    </w:p>
    <w:p w:rsidR="005C7B85" w:rsidRPr="00565951" w:rsidRDefault="005C7B85" w:rsidP="001D03A6">
      <w:pPr>
        <w:pStyle w:val="HTMLPreformatted"/>
        <w:tabs>
          <w:tab w:val="clear" w:pos="1832"/>
          <w:tab w:val="left" w:pos="1080"/>
        </w:tabs>
        <w:ind w:left="360"/>
        <w:jc w:val="both"/>
        <w:rPr>
          <w:rFonts w:ascii="Times New Roman" w:hAnsi="Times New Roman" w:cs="Times New Roman"/>
          <w:color w:val="000000"/>
          <w:sz w:val="24"/>
          <w:szCs w:val="24"/>
        </w:rPr>
      </w:pPr>
    </w:p>
    <w:p w:rsidR="000222FA" w:rsidRPr="00565951" w:rsidRDefault="00555033" w:rsidP="001D03A6">
      <w:pPr>
        <w:pStyle w:val="HTMLPreformatted"/>
        <w:tabs>
          <w:tab w:val="clear" w:pos="1832"/>
          <w:tab w:val="left" w:pos="1080"/>
        </w:tabs>
        <w:ind w:left="1350" w:hanging="990"/>
        <w:jc w:val="both"/>
        <w:rPr>
          <w:rFonts w:ascii="Times New Roman" w:hAnsi="Times New Roman" w:cs="Times New Roman"/>
          <w:color w:val="000000"/>
          <w:sz w:val="24"/>
          <w:szCs w:val="24"/>
        </w:rPr>
      </w:pPr>
      <w:r w:rsidRPr="00565951">
        <w:rPr>
          <w:rFonts w:ascii="Times New Roman" w:hAnsi="Times New Roman" w:cs="Times New Roman"/>
          <w:color w:val="000000"/>
          <w:sz w:val="24"/>
          <w:szCs w:val="24"/>
        </w:rPr>
        <w:tab/>
      </w:r>
      <w:r w:rsidR="00565951" w:rsidRPr="00565951">
        <w:rPr>
          <w:sz w:val="24"/>
          <w:szCs w:val="24"/>
        </w:rPr>
        <w:fldChar w:fldCharType="begin">
          <w:ffData>
            <w:name w:val="Check1"/>
            <w:enabled/>
            <w:calcOnExit w:val="0"/>
            <w:checkBox>
              <w:sizeAuto/>
              <w:default w:val="0"/>
            </w:checkBox>
          </w:ffData>
        </w:fldChar>
      </w:r>
      <w:r w:rsidR="00565951" w:rsidRPr="00565951">
        <w:rPr>
          <w:sz w:val="24"/>
          <w:szCs w:val="24"/>
        </w:rPr>
        <w:instrText xml:space="preserve"> FORMCHECKBOX </w:instrText>
      </w:r>
      <w:r w:rsidR="006B5D84">
        <w:rPr>
          <w:sz w:val="24"/>
          <w:szCs w:val="24"/>
        </w:rPr>
      </w:r>
      <w:r w:rsidR="006B5D84">
        <w:rPr>
          <w:sz w:val="24"/>
          <w:szCs w:val="24"/>
        </w:rPr>
        <w:fldChar w:fldCharType="separate"/>
      </w:r>
      <w:r w:rsidR="00565951" w:rsidRPr="00565951">
        <w:rPr>
          <w:sz w:val="24"/>
          <w:szCs w:val="24"/>
        </w:rPr>
        <w:fldChar w:fldCharType="end"/>
      </w:r>
      <w:r w:rsidR="00565951" w:rsidRPr="00565951">
        <w:rPr>
          <w:sz w:val="24"/>
          <w:szCs w:val="24"/>
        </w:rPr>
        <w:t xml:space="preserve"> </w:t>
      </w:r>
      <w:r w:rsidR="000222FA" w:rsidRPr="00565951">
        <w:rPr>
          <w:rFonts w:ascii="Times New Roman" w:hAnsi="Times New Roman" w:cs="Times New Roman"/>
          <w:color w:val="000000"/>
          <w:sz w:val="24"/>
          <w:szCs w:val="24"/>
        </w:rPr>
        <w:t xml:space="preserve">Information, which may include information about </w:t>
      </w:r>
      <w:proofErr w:type="spellStart"/>
      <w:r w:rsidR="000222FA" w:rsidRPr="00565951">
        <w:rPr>
          <w:rFonts w:ascii="Times New Roman" w:hAnsi="Times New Roman" w:cs="Times New Roman"/>
          <w:color w:val="000000"/>
          <w:sz w:val="24"/>
          <w:szCs w:val="24"/>
        </w:rPr>
        <w:t>biospecimens</w:t>
      </w:r>
      <w:proofErr w:type="spellEnd"/>
      <w:r w:rsidR="000222FA" w:rsidRPr="00565951">
        <w:rPr>
          <w:rFonts w:ascii="Times New Roman" w:hAnsi="Times New Roman" w:cs="Times New Roman"/>
          <w:color w:val="000000"/>
          <w:sz w:val="24"/>
          <w:szCs w:val="24"/>
        </w:rPr>
        <w:t xml:space="preserve">, is recorded by the investigator in such a manner that the identity of the human subjects cannot readily </w:t>
      </w:r>
      <w:r w:rsidR="000222FA" w:rsidRPr="00565951">
        <w:rPr>
          <w:rFonts w:ascii="Times New Roman" w:hAnsi="Times New Roman" w:cs="Times New Roman"/>
          <w:color w:val="000000"/>
          <w:sz w:val="24"/>
          <w:szCs w:val="24"/>
        </w:rPr>
        <w:lastRenderedPageBreak/>
        <w:t>be ascertained directly or through identifiers linked to the subjects, the investigator does not contact the subjects, and the investigator will not re-identify subjects;</w:t>
      </w:r>
    </w:p>
    <w:p w:rsidR="000222FA" w:rsidRPr="00565951" w:rsidRDefault="000222FA" w:rsidP="001D03A6">
      <w:pPr>
        <w:pStyle w:val="HTMLPreformatted"/>
        <w:ind w:left="360"/>
        <w:jc w:val="both"/>
        <w:rPr>
          <w:rFonts w:ascii="Times New Roman" w:hAnsi="Times New Roman" w:cs="Times New Roman"/>
          <w:color w:val="000000"/>
          <w:sz w:val="24"/>
          <w:szCs w:val="24"/>
        </w:rPr>
      </w:pPr>
    </w:p>
    <w:p w:rsidR="000222FA" w:rsidRPr="00565951" w:rsidRDefault="00555033" w:rsidP="001D03A6">
      <w:pPr>
        <w:pStyle w:val="HTMLPreformatted"/>
        <w:tabs>
          <w:tab w:val="clear" w:pos="1832"/>
          <w:tab w:val="left" w:pos="1080"/>
        </w:tabs>
        <w:ind w:left="1440" w:hanging="1080"/>
        <w:jc w:val="both"/>
        <w:rPr>
          <w:rFonts w:ascii="Times New Roman" w:hAnsi="Times New Roman" w:cs="Times New Roman"/>
          <w:color w:val="000000"/>
          <w:sz w:val="24"/>
          <w:szCs w:val="24"/>
        </w:rPr>
      </w:pPr>
      <w:r w:rsidRPr="00565951">
        <w:rPr>
          <w:rFonts w:ascii="Times New Roman" w:hAnsi="Times New Roman" w:cs="Times New Roman"/>
          <w:color w:val="000000"/>
          <w:sz w:val="24"/>
          <w:szCs w:val="24"/>
        </w:rPr>
        <w:tab/>
      </w:r>
      <w:r w:rsidR="00565951" w:rsidRPr="00565951">
        <w:rPr>
          <w:sz w:val="24"/>
          <w:szCs w:val="24"/>
        </w:rPr>
        <w:fldChar w:fldCharType="begin">
          <w:ffData>
            <w:name w:val="Check1"/>
            <w:enabled/>
            <w:calcOnExit w:val="0"/>
            <w:checkBox>
              <w:sizeAuto/>
              <w:default w:val="0"/>
            </w:checkBox>
          </w:ffData>
        </w:fldChar>
      </w:r>
      <w:r w:rsidR="00565951" w:rsidRPr="00565951">
        <w:rPr>
          <w:sz w:val="24"/>
          <w:szCs w:val="24"/>
        </w:rPr>
        <w:instrText xml:space="preserve"> FORMCHECKBOX </w:instrText>
      </w:r>
      <w:r w:rsidR="006B5D84">
        <w:rPr>
          <w:sz w:val="24"/>
          <w:szCs w:val="24"/>
        </w:rPr>
      </w:r>
      <w:r w:rsidR="006B5D84">
        <w:rPr>
          <w:sz w:val="24"/>
          <w:szCs w:val="24"/>
        </w:rPr>
        <w:fldChar w:fldCharType="separate"/>
      </w:r>
      <w:r w:rsidR="00565951" w:rsidRPr="00565951">
        <w:rPr>
          <w:sz w:val="24"/>
          <w:szCs w:val="24"/>
        </w:rPr>
        <w:fldChar w:fldCharType="end"/>
      </w:r>
      <w:r w:rsidR="00565951" w:rsidRPr="00565951">
        <w:rPr>
          <w:sz w:val="24"/>
          <w:szCs w:val="24"/>
        </w:rPr>
        <w:t xml:space="preserve"> </w:t>
      </w:r>
      <w:r w:rsidR="000222FA" w:rsidRPr="00565951">
        <w:rPr>
          <w:rFonts w:ascii="Times New Roman" w:hAnsi="Times New Roman" w:cs="Times New Roman"/>
          <w:color w:val="000000"/>
          <w:sz w:val="24"/>
          <w:szCs w:val="24"/>
        </w:rPr>
        <w:t xml:space="preserve">The research involves only information collection and analysis involving the investigator's use of identifiable health information when that use is regulated under </w:t>
      </w:r>
      <w:r w:rsidR="00A969D1" w:rsidRPr="00565951">
        <w:rPr>
          <w:rFonts w:ascii="Times New Roman" w:hAnsi="Times New Roman" w:cs="Times New Roman"/>
          <w:color w:val="000000"/>
          <w:sz w:val="24"/>
          <w:szCs w:val="24"/>
        </w:rPr>
        <w:t>HIPAA</w:t>
      </w:r>
      <w:r w:rsidR="000222FA" w:rsidRPr="00565951">
        <w:rPr>
          <w:rFonts w:ascii="Times New Roman" w:hAnsi="Times New Roman" w:cs="Times New Roman"/>
          <w:color w:val="000000"/>
          <w:sz w:val="24"/>
          <w:szCs w:val="24"/>
        </w:rPr>
        <w:t xml:space="preserve"> or</w:t>
      </w:r>
    </w:p>
    <w:p w:rsidR="000222FA" w:rsidRPr="00565951" w:rsidRDefault="000222FA" w:rsidP="001D03A6">
      <w:pPr>
        <w:pStyle w:val="HTMLPreformatted"/>
        <w:ind w:left="360"/>
        <w:jc w:val="both"/>
        <w:rPr>
          <w:rFonts w:ascii="Times New Roman" w:hAnsi="Times New Roman" w:cs="Times New Roman"/>
          <w:color w:val="000000"/>
          <w:sz w:val="24"/>
          <w:szCs w:val="24"/>
        </w:rPr>
      </w:pPr>
    </w:p>
    <w:p w:rsidR="000222FA" w:rsidRPr="00565951" w:rsidRDefault="00555033" w:rsidP="001D03A6">
      <w:pPr>
        <w:pStyle w:val="HTMLPreformatted"/>
        <w:tabs>
          <w:tab w:val="clear" w:pos="1832"/>
          <w:tab w:val="left" w:pos="1080"/>
        </w:tabs>
        <w:ind w:left="1440" w:hanging="900"/>
        <w:jc w:val="both"/>
        <w:rPr>
          <w:rFonts w:ascii="Times New Roman" w:hAnsi="Times New Roman" w:cs="Times New Roman"/>
          <w:color w:val="000000"/>
          <w:sz w:val="24"/>
          <w:szCs w:val="24"/>
        </w:rPr>
      </w:pPr>
      <w:r w:rsidRPr="00565951">
        <w:rPr>
          <w:rFonts w:ascii="Times New Roman" w:hAnsi="Times New Roman" w:cs="Times New Roman"/>
          <w:color w:val="000000"/>
          <w:sz w:val="24"/>
          <w:szCs w:val="24"/>
        </w:rPr>
        <w:tab/>
      </w:r>
      <w:r w:rsidR="00565951" w:rsidRPr="00565951">
        <w:rPr>
          <w:sz w:val="24"/>
          <w:szCs w:val="24"/>
        </w:rPr>
        <w:fldChar w:fldCharType="begin">
          <w:ffData>
            <w:name w:val="Check1"/>
            <w:enabled/>
            <w:calcOnExit w:val="0"/>
            <w:checkBox>
              <w:sizeAuto/>
              <w:default w:val="0"/>
            </w:checkBox>
          </w:ffData>
        </w:fldChar>
      </w:r>
      <w:r w:rsidR="00565951" w:rsidRPr="00565951">
        <w:rPr>
          <w:sz w:val="24"/>
          <w:szCs w:val="24"/>
        </w:rPr>
        <w:instrText xml:space="preserve"> FORMCHECKBOX </w:instrText>
      </w:r>
      <w:r w:rsidR="006B5D84">
        <w:rPr>
          <w:sz w:val="24"/>
          <w:szCs w:val="24"/>
        </w:rPr>
      </w:r>
      <w:r w:rsidR="006B5D84">
        <w:rPr>
          <w:sz w:val="24"/>
          <w:szCs w:val="24"/>
        </w:rPr>
        <w:fldChar w:fldCharType="separate"/>
      </w:r>
      <w:r w:rsidR="00565951" w:rsidRPr="00565951">
        <w:rPr>
          <w:sz w:val="24"/>
          <w:szCs w:val="24"/>
        </w:rPr>
        <w:fldChar w:fldCharType="end"/>
      </w:r>
      <w:r w:rsidR="00565951" w:rsidRPr="00565951">
        <w:rPr>
          <w:sz w:val="24"/>
          <w:szCs w:val="24"/>
        </w:rPr>
        <w:t xml:space="preserve"> </w:t>
      </w:r>
      <w:r w:rsidR="000222FA" w:rsidRPr="00565951">
        <w:rPr>
          <w:rFonts w:ascii="Times New Roman" w:hAnsi="Times New Roman" w:cs="Times New Roman"/>
          <w:color w:val="000000"/>
          <w:sz w:val="24"/>
          <w:szCs w:val="24"/>
        </w:rPr>
        <w:t xml:space="preserve">The research is conducted by, or on behalf of, a Federal department or agency using government-generated or government-collected information obtained for </w:t>
      </w:r>
      <w:proofErr w:type="spellStart"/>
      <w:r w:rsidR="000222FA" w:rsidRPr="00565951">
        <w:rPr>
          <w:rFonts w:ascii="Times New Roman" w:hAnsi="Times New Roman" w:cs="Times New Roman"/>
          <w:color w:val="000000"/>
          <w:sz w:val="24"/>
          <w:szCs w:val="24"/>
        </w:rPr>
        <w:t>nonresearch</w:t>
      </w:r>
      <w:proofErr w:type="spellEnd"/>
      <w:r w:rsidR="000222FA" w:rsidRPr="00565951">
        <w:rPr>
          <w:rFonts w:ascii="Times New Roman" w:hAnsi="Times New Roman" w:cs="Times New Roman"/>
          <w:color w:val="000000"/>
          <w:sz w:val="24"/>
          <w:szCs w:val="24"/>
        </w:rPr>
        <w:t xml:space="preserve"> activities, if the research generates identifiable private information that is or will be maintained on information technology that is subject to </w:t>
      </w:r>
      <w:r w:rsidR="00A969D1" w:rsidRPr="00565951">
        <w:rPr>
          <w:rFonts w:ascii="Times New Roman" w:hAnsi="Times New Roman" w:cs="Times New Roman"/>
          <w:color w:val="000000"/>
          <w:sz w:val="24"/>
          <w:szCs w:val="24"/>
        </w:rPr>
        <w:t xml:space="preserve">applicable regulations (ref. </w:t>
      </w:r>
      <w:r w:rsidR="00FB7B8C" w:rsidRPr="00565951">
        <w:rPr>
          <w:rFonts w:ascii="Times New Roman" w:hAnsi="Times New Roman" w:cs="Times New Roman"/>
          <w:color w:val="000000"/>
          <w:sz w:val="24"/>
          <w:szCs w:val="24"/>
        </w:rPr>
        <w:t xml:space="preserve">45 CFR </w:t>
      </w:r>
      <w:r w:rsidR="00A969D1" w:rsidRPr="00565951">
        <w:rPr>
          <w:rFonts w:ascii="Times New Roman" w:hAnsi="Times New Roman" w:cs="Times New Roman"/>
          <w:color w:val="000000"/>
          <w:sz w:val="24"/>
          <w:szCs w:val="24"/>
        </w:rPr>
        <w:t>46.104)</w:t>
      </w:r>
      <w:r w:rsidR="000222FA" w:rsidRPr="00565951">
        <w:rPr>
          <w:rFonts w:ascii="Times New Roman" w:hAnsi="Times New Roman" w:cs="Times New Roman"/>
          <w:color w:val="000000"/>
          <w:sz w:val="24"/>
          <w:szCs w:val="24"/>
        </w:rPr>
        <w:t xml:space="preserve">  </w:t>
      </w:r>
    </w:p>
    <w:p w:rsidR="000222FA" w:rsidRPr="00565951" w:rsidRDefault="000222FA" w:rsidP="001D03A6">
      <w:pPr>
        <w:pStyle w:val="ListParagraph"/>
        <w:ind w:left="360"/>
        <w:jc w:val="both"/>
        <w:rPr>
          <w:color w:val="000000"/>
        </w:rPr>
      </w:pPr>
    </w:p>
    <w:p w:rsidR="003512F6" w:rsidRPr="00C17DE9" w:rsidRDefault="00565951" w:rsidP="00555901">
      <w:pPr>
        <w:pStyle w:val="HTMLPreformatted"/>
        <w:tabs>
          <w:tab w:val="clear" w:pos="916"/>
          <w:tab w:val="left" w:pos="720"/>
        </w:tabs>
        <w:ind w:left="1080" w:hanging="720"/>
        <w:jc w:val="both"/>
        <w:rPr>
          <w:rFonts w:ascii="Times New Roman" w:hAnsi="Times New Roman" w:cs="Times New Roman"/>
          <w:color w:val="000000"/>
          <w:sz w:val="24"/>
          <w:szCs w:val="24"/>
        </w:rPr>
      </w:pPr>
      <w:r w:rsidRPr="00565951">
        <w:rPr>
          <w:sz w:val="24"/>
          <w:szCs w:val="24"/>
        </w:rPr>
        <w:fldChar w:fldCharType="begin">
          <w:ffData>
            <w:name w:val="Check1"/>
            <w:enabled/>
            <w:calcOnExit w:val="0"/>
            <w:checkBox>
              <w:sizeAuto/>
              <w:default w:val="0"/>
            </w:checkBox>
          </w:ffData>
        </w:fldChar>
      </w:r>
      <w:r w:rsidRPr="00565951">
        <w:rPr>
          <w:sz w:val="24"/>
          <w:szCs w:val="24"/>
        </w:rPr>
        <w:instrText xml:space="preserve"> FORMCHECKBOX </w:instrText>
      </w:r>
      <w:r w:rsidR="006B5D84">
        <w:rPr>
          <w:sz w:val="24"/>
          <w:szCs w:val="24"/>
        </w:rPr>
      </w:r>
      <w:r w:rsidR="006B5D84">
        <w:rPr>
          <w:sz w:val="24"/>
          <w:szCs w:val="24"/>
        </w:rPr>
        <w:fldChar w:fldCharType="separate"/>
      </w:r>
      <w:r w:rsidRPr="00565951">
        <w:rPr>
          <w:sz w:val="24"/>
          <w:szCs w:val="24"/>
        </w:rPr>
        <w:fldChar w:fldCharType="end"/>
      </w:r>
      <w:r w:rsidRPr="00565951">
        <w:rPr>
          <w:sz w:val="24"/>
          <w:szCs w:val="24"/>
        </w:rPr>
        <w:t xml:space="preserve"> </w:t>
      </w:r>
      <w:proofErr w:type="gramStart"/>
      <w:r w:rsidR="005C7B85" w:rsidRPr="00565951">
        <w:rPr>
          <w:rFonts w:ascii="Times New Roman" w:hAnsi="Times New Roman" w:cs="Times New Roman"/>
          <w:color w:val="000000"/>
          <w:sz w:val="24"/>
          <w:szCs w:val="24"/>
        </w:rPr>
        <w:t xml:space="preserve">5. </w:t>
      </w:r>
      <w:r w:rsidR="000222FA" w:rsidRPr="00565951">
        <w:rPr>
          <w:rFonts w:ascii="Times New Roman" w:hAnsi="Times New Roman" w:cs="Times New Roman"/>
          <w:color w:val="000000"/>
          <w:sz w:val="24"/>
          <w:szCs w:val="24"/>
        </w:rPr>
        <w:t>Research and demonstration projects that are conducted or supported by a Federal department or agency, or otherwise subject to the approval of department or agency heads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roofErr w:type="gramEnd"/>
      <w:r w:rsidR="000222FA" w:rsidRPr="00565951">
        <w:rPr>
          <w:rFonts w:ascii="Times New Roman" w:hAnsi="Times New Roman" w:cs="Times New Roman"/>
          <w:color w:val="000000"/>
          <w:sz w:val="24"/>
          <w:szCs w:val="24"/>
        </w:rPr>
        <w:t xml:space="preserve"> </w:t>
      </w:r>
      <w:r w:rsidR="00A969D1" w:rsidRPr="00565951">
        <w:rPr>
          <w:rFonts w:ascii="Times New Roman" w:hAnsi="Times New Roman" w:cs="Times New Roman"/>
          <w:color w:val="000000"/>
          <w:sz w:val="24"/>
          <w:szCs w:val="24"/>
        </w:rPr>
        <w:t>(</w:t>
      </w:r>
      <w:r w:rsidR="000222FA" w:rsidRPr="00565951">
        <w:rPr>
          <w:rFonts w:ascii="Times New Roman" w:hAnsi="Times New Roman" w:cs="Times New Roman"/>
          <w:color w:val="000000"/>
          <w:sz w:val="24"/>
          <w:szCs w:val="24"/>
        </w:rPr>
        <w:t>Such projects</w:t>
      </w:r>
      <w:r w:rsidR="000222FA" w:rsidRPr="00077F75">
        <w:rPr>
          <w:rFonts w:ascii="Times New Roman" w:hAnsi="Times New Roman" w:cs="Times New Roman"/>
          <w:color w:val="000000"/>
          <w:sz w:val="24"/>
          <w:szCs w:val="24"/>
        </w:rPr>
        <w:t xml:space="preserve"> include, but are not limited to, internal studies by Federal employees, and studies under contracts or consulting arrangements, cooperative agreements, or grants.</w:t>
      </w:r>
      <w:r w:rsidR="00A969D1">
        <w:rPr>
          <w:rFonts w:ascii="Times New Roman" w:hAnsi="Times New Roman" w:cs="Times New Roman"/>
          <w:color w:val="000000"/>
          <w:sz w:val="24"/>
          <w:szCs w:val="24"/>
        </w:rPr>
        <w:t>)</w:t>
      </w:r>
      <w:r w:rsidR="000222FA" w:rsidRPr="00077F75">
        <w:rPr>
          <w:rFonts w:ascii="Times New Roman" w:hAnsi="Times New Roman" w:cs="Times New Roman"/>
          <w:color w:val="000000"/>
          <w:sz w:val="24"/>
          <w:szCs w:val="24"/>
        </w:rPr>
        <w:t xml:space="preserve"> </w:t>
      </w:r>
    </w:p>
    <w:sectPr w:rsidR="003512F6" w:rsidRPr="00C17DE9">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11" w:rsidRDefault="008F2E11">
      <w:r>
        <w:separator/>
      </w:r>
    </w:p>
  </w:endnote>
  <w:endnote w:type="continuationSeparator" w:id="0">
    <w:p w:rsidR="008F2E11" w:rsidRDefault="008F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1D" w:rsidRDefault="0037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9" w:rsidRDefault="00C17DE9">
    <w:pPr>
      <w:pStyle w:val="Footer"/>
      <w:jc w:val="center"/>
    </w:pPr>
    <w:r>
      <w:fldChar w:fldCharType="begin"/>
    </w:r>
    <w:r>
      <w:instrText xml:space="preserve"> PAGE   \* MERGEFORMAT </w:instrText>
    </w:r>
    <w:r>
      <w:fldChar w:fldCharType="separate"/>
    </w:r>
    <w:r w:rsidR="006B5D84">
      <w:rPr>
        <w:noProof/>
      </w:rPr>
      <w:t>3</w:t>
    </w:r>
    <w:r>
      <w:rPr>
        <w:noProof/>
      </w:rPr>
      <w:fldChar w:fldCharType="end"/>
    </w:r>
  </w:p>
  <w:p w:rsidR="00C17DE9" w:rsidRDefault="00C17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1D" w:rsidRDefault="0037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11" w:rsidRDefault="008F2E11">
      <w:r>
        <w:separator/>
      </w:r>
    </w:p>
  </w:footnote>
  <w:footnote w:type="continuationSeparator" w:id="0">
    <w:p w:rsidR="008F2E11" w:rsidRDefault="008F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1D" w:rsidRDefault="00372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5" w:rsidRPr="00DF4949" w:rsidRDefault="00CB23B5">
    <w:pPr>
      <w:pStyle w:val="Header"/>
      <w:jc w:val="right"/>
      <w:rPr>
        <w:sz w:val="20"/>
      </w:rPr>
    </w:pPr>
    <w:r w:rsidRPr="0098612F">
      <w:rPr>
        <w:sz w:val="20"/>
      </w:rPr>
      <w:t>RQ-</w:t>
    </w:r>
    <w:r w:rsidR="00802497" w:rsidRPr="00DF4949">
      <w:rPr>
        <w:sz w:val="20"/>
      </w:rPr>
      <w:t>4</w:t>
    </w:r>
  </w:p>
  <w:p w:rsidR="00CB23B5" w:rsidRPr="00DF4949" w:rsidRDefault="00372B1D" w:rsidP="005310B6">
    <w:pPr>
      <w:pStyle w:val="Header"/>
      <w:jc w:val="right"/>
      <w:rPr>
        <w:sz w:val="20"/>
      </w:rPr>
    </w:pPr>
    <w:r>
      <w:rPr>
        <w:sz w:val="20"/>
      </w:rPr>
      <w:t>9/4/20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1D" w:rsidRDefault="0037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DCC"/>
    <w:multiLevelType w:val="hybridMultilevel"/>
    <w:tmpl w:val="B8AC16E0"/>
    <w:lvl w:ilvl="0" w:tplc="B906BF1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11913AB"/>
    <w:multiLevelType w:val="hybridMultilevel"/>
    <w:tmpl w:val="8050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9B2"/>
    <w:multiLevelType w:val="hybridMultilevel"/>
    <w:tmpl w:val="5566BA02"/>
    <w:lvl w:ilvl="0" w:tplc="707252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7702D"/>
    <w:multiLevelType w:val="hybridMultilevel"/>
    <w:tmpl w:val="42BEFBAA"/>
    <w:lvl w:ilvl="0" w:tplc="E272BEC6">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FBA7CDF"/>
    <w:multiLevelType w:val="hybridMultilevel"/>
    <w:tmpl w:val="89609E38"/>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530A71C5"/>
    <w:multiLevelType w:val="hybridMultilevel"/>
    <w:tmpl w:val="B824B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BC0C93"/>
    <w:multiLevelType w:val="hybridMultilevel"/>
    <w:tmpl w:val="6164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8353B"/>
    <w:multiLevelType w:val="hybridMultilevel"/>
    <w:tmpl w:val="ABD0C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B22263"/>
    <w:multiLevelType w:val="hybridMultilevel"/>
    <w:tmpl w:val="375AFA38"/>
    <w:lvl w:ilvl="0" w:tplc="ABB6093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7A944B42"/>
    <w:multiLevelType w:val="hybridMultilevel"/>
    <w:tmpl w:val="2850DCD2"/>
    <w:lvl w:ilvl="0" w:tplc="F140D2DE">
      <w:start w:val="1"/>
      <w:numFmt w:val="decimal"/>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8"/>
  </w:num>
  <w:num w:numId="6">
    <w:abstractNumId w:val="6"/>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74"/>
    <w:rsid w:val="000010CD"/>
    <w:rsid w:val="000102EC"/>
    <w:rsid w:val="000222FA"/>
    <w:rsid w:val="000331BF"/>
    <w:rsid w:val="00033D49"/>
    <w:rsid w:val="000402D2"/>
    <w:rsid w:val="00042293"/>
    <w:rsid w:val="000431D2"/>
    <w:rsid w:val="00076752"/>
    <w:rsid w:val="00081384"/>
    <w:rsid w:val="000E046D"/>
    <w:rsid w:val="000E4BB0"/>
    <w:rsid w:val="001049A4"/>
    <w:rsid w:val="00183D87"/>
    <w:rsid w:val="001844E0"/>
    <w:rsid w:val="001855DA"/>
    <w:rsid w:val="001B4E03"/>
    <w:rsid w:val="001C4CB5"/>
    <w:rsid w:val="001D03A6"/>
    <w:rsid w:val="001D464B"/>
    <w:rsid w:val="001D7525"/>
    <w:rsid w:val="002006FD"/>
    <w:rsid w:val="002379A4"/>
    <w:rsid w:val="0029140E"/>
    <w:rsid w:val="002B4319"/>
    <w:rsid w:val="0030068E"/>
    <w:rsid w:val="00331657"/>
    <w:rsid w:val="003512F6"/>
    <w:rsid w:val="00355DFC"/>
    <w:rsid w:val="00360905"/>
    <w:rsid w:val="00366E6C"/>
    <w:rsid w:val="00372B1D"/>
    <w:rsid w:val="003932A2"/>
    <w:rsid w:val="00395DFA"/>
    <w:rsid w:val="003B3E3F"/>
    <w:rsid w:val="003C1597"/>
    <w:rsid w:val="003C36CD"/>
    <w:rsid w:val="003D31D4"/>
    <w:rsid w:val="003D41C2"/>
    <w:rsid w:val="003F2E6C"/>
    <w:rsid w:val="00404FA2"/>
    <w:rsid w:val="00471A86"/>
    <w:rsid w:val="00482342"/>
    <w:rsid w:val="004B5A10"/>
    <w:rsid w:val="004B7810"/>
    <w:rsid w:val="005058C3"/>
    <w:rsid w:val="00507BDE"/>
    <w:rsid w:val="005310B6"/>
    <w:rsid w:val="00555033"/>
    <w:rsid w:val="00555901"/>
    <w:rsid w:val="00560BA6"/>
    <w:rsid w:val="00565951"/>
    <w:rsid w:val="005C7B85"/>
    <w:rsid w:val="005D16DB"/>
    <w:rsid w:val="005D6F0A"/>
    <w:rsid w:val="00653E7F"/>
    <w:rsid w:val="00673C3F"/>
    <w:rsid w:val="006B5D84"/>
    <w:rsid w:val="006E452C"/>
    <w:rsid w:val="007605BD"/>
    <w:rsid w:val="00782657"/>
    <w:rsid w:val="00793949"/>
    <w:rsid w:val="00802497"/>
    <w:rsid w:val="00835434"/>
    <w:rsid w:val="00852D7A"/>
    <w:rsid w:val="008C4520"/>
    <w:rsid w:val="008F2E11"/>
    <w:rsid w:val="0093065D"/>
    <w:rsid w:val="0093655F"/>
    <w:rsid w:val="0096403B"/>
    <w:rsid w:val="00965172"/>
    <w:rsid w:val="00974FA4"/>
    <w:rsid w:val="0098612F"/>
    <w:rsid w:val="009A1788"/>
    <w:rsid w:val="009B2A61"/>
    <w:rsid w:val="009C2E19"/>
    <w:rsid w:val="009D2056"/>
    <w:rsid w:val="00A5751F"/>
    <w:rsid w:val="00A75BDB"/>
    <w:rsid w:val="00A969D1"/>
    <w:rsid w:val="00AA4743"/>
    <w:rsid w:val="00AB1DA0"/>
    <w:rsid w:val="00AB54E6"/>
    <w:rsid w:val="00AC6309"/>
    <w:rsid w:val="00AE5AD9"/>
    <w:rsid w:val="00B07DBF"/>
    <w:rsid w:val="00B228F5"/>
    <w:rsid w:val="00B24FA9"/>
    <w:rsid w:val="00B26465"/>
    <w:rsid w:val="00B53D39"/>
    <w:rsid w:val="00B86A81"/>
    <w:rsid w:val="00BB21E4"/>
    <w:rsid w:val="00BE5F67"/>
    <w:rsid w:val="00BF6ED3"/>
    <w:rsid w:val="00C02C5C"/>
    <w:rsid w:val="00C17DE9"/>
    <w:rsid w:val="00C27A5B"/>
    <w:rsid w:val="00C35B7F"/>
    <w:rsid w:val="00C921CB"/>
    <w:rsid w:val="00CB23B5"/>
    <w:rsid w:val="00CB3802"/>
    <w:rsid w:val="00CC5044"/>
    <w:rsid w:val="00CD33EA"/>
    <w:rsid w:val="00CF03D3"/>
    <w:rsid w:val="00D22767"/>
    <w:rsid w:val="00DE7F0E"/>
    <w:rsid w:val="00DF4949"/>
    <w:rsid w:val="00E03899"/>
    <w:rsid w:val="00E147C1"/>
    <w:rsid w:val="00E6249D"/>
    <w:rsid w:val="00E76D38"/>
    <w:rsid w:val="00E95A7C"/>
    <w:rsid w:val="00EB6174"/>
    <w:rsid w:val="00EC380B"/>
    <w:rsid w:val="00ED0D66"/>
    <w:rsid w:val="00EF3A14"/>
    <w:rsid w:val="00F55374"/>
    <w:rsid w:val="00F63A69"/>
    <w:rsid w:val="00F8601D"/>
    <w:rsid w:val="00F876CD"/>
    <w:rsid w:val="00FA4BDF"/>
    <w:rsid w:val="00FB6C1A"/>
    <w:rsid w:val="00FB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424808A-0939-4A9F-9636-6A5B3920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720" w:hanging="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BodyText">
    <w:name w:val="Body Text"/>
    <w:basedOn w:val="Normal"/>
    <w:link w:val="BodyTextChar"/>
    <w:pPr>
      <w:jc w:val="center"/>
    </w:pPr>
    <w:rPr>
      <w:b/>
      <w:bCs/>
    </w:rPr>
  </w:style>
  <w:style w:type="paragraph" w:customStyle="1" w:styleId="default">
    <w:name w:val="default"/>
    <w:basedOn w:val="Normal"/>
    <w:rsid w:val="005310B6"/>
    <w:pPr>
      <w:spacing w:before="100" w:beforeAutospacing="1" w:after="100" w:afterAutospacing="1"/>
    </w:pPr>
    <w:rPr>
      <w:rFonts w:ascii="Arial Unicode MS" w:eastAsia="Arial Unicode MS" w:hAnsi="Arial Unicode MS" w:cs="Arial Unicode MS"/>
    </w:rPr>
  </w:style>
  <w:style w:type="paragraph" w:customStyle="1" w:styleId="bullet2">
    <w:name w:val="bullet2"/>
    <w:basedOn w:val="Normal"/>
    <w:rsid w:val="005310B6"/>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rsid w:val="003512F6"/>
    <w:rPr>
      <w:b/>
      <w:bCs/>
      <w:sz w:val="24"/>
      <w:szCs w:val="24"/>
    </w:rPr>
  </w:style>
  <w:style w:type="character" w:customStyle="1" w:styleId="BodyTextChar">
    <w:name w:val="Body Text Char"/>
    <w:link w:val="BodyText"/>
    <w:rsid w:val="003512F6"/>
    <w:rPr>
      <w:b/>
      <w:bCs/>
      <w:sz w:val="24"/>
      <w:szCs w:val="24"/>
    </w:rPr>
  </w:style>
  <w:style w:type="paragraph" w:styleId="BalloonText">
    <w:name w:val="Balloon Text"/>
    <w:basedOn w:val="Normal"/>
    <w:link w:val="BalloonTextChar"/>
    <w:rsid w:val="001D7525"/>
    <w:rPr>
      <w:rFonts w:ascii="Segoe UI" w:hAnsi="Segoe UI" w:cs="Segoe UI"/>
      <w:sz w:val="18"/>
      <w:szCs w:val="18"/>
    </w:rPr>
  </w:style>
  <w:style w:type="character" w:customStyle="1" w:styleId="BalloonTextChar">
    <w:name w:val="Balloon Text Char"/>
    <w:link w:val="BalloonText"/>
    <w:rsid w:val="001D7525"/>
    <w:rPr>
      <w:rFonts w:ascii="Segoe UI" w:hAnsi="Segoe UI" w:cs="Segoe UI"/>
      <w:sz w:val="18"/>
      <w:szCs w:val="18"/>
    </w:rPr>
  </w:style>
  <w:style w:type="paragraph" w:styleId="HTMLPreformatted">
    <w:name w:val="HTML Preformatted"/>
    <w:basedOn w:val="Normal"/>
    <w:link w:val="HTMLPreformattedChar"/>
    <w:uiPriority w:val="99"/>
    <w:unhideWhenUsed/>
    <w:rsid w:val="0065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53E7F"/>
    <w:rPr>
      <w:rFonts w:ascii="Courier New" w:hAnsi="Courier New" w:cs="Courier New"/>
    </w:rPr>
  </w:style>
  <w:style w:type="paragraph" w:styleId="NormalWeb">
    <w:name w:val="Normal (Web)"/>
    <w:basedOn w:val="Normal"/>
    <w:rsid w:val="000222FA"/>
    <w:pPr>
      <w:spacing w:before="100" w:beforeAutospacing="1" w:after="100" w:afterAutospacing="1"/>
    </w:pPr>
  </w:style>
  <w:style w:type="paragraph" w:styleId="ListParagraph">
    <w:name w:val="List Paragraph"/>
    <w:basedOn w:val="Normal"/>
    <w:uiPriority w:val="34"/>
    <w:qFormat/>
    <w:rsid w:val="000222FA"/>
    <w:pPr>
      <w:ind w:left="720"/>
    </w:pPr>
  </w:style>
  <w:style w:type="character" w:customStyle="1" w:styleId="FooterChar">
    <w:name w:val="Footer Char"/>
    <w:link w:val="Footer"/>
    <w:uiPriority w:val="99"/>
    <w:rsid w:val="00C17D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68FA-F191-4852-B231-48ED9E81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ADDITIONAL INFORMATION FOR NEW SUBMISSION CHECKLIST</vt:lpstr>
    </vt:vector>
  </TitlesOfParts>
  <Company>JEFFIT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NEW SUBMISSION CHECKLIST</dc:title>
  <dc:subject/>
  <dc:creator>kconner</dc:creator>
  <cp:keywords/>
  <cp:lastModifiedBy>Johanna Yates</cp:lastModifiedBy>
  <cp:revision>3</cp:revision>
  <cp:lastPrinted>2018-12-17T15:21:00Z</cp:lastPrinted>
  <dcterms:created xsi:type="dcterms:W3CDTF">2020-09-09T19:46:00Z</dcterms:created>
  <dcterms:modified xsi:type="dcterms:W3CDTF">2020-09-23T17:12:00Z</dcterms:modified>
</cp:coreProperties>
</file>