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3AAB" w14:textId="0286CB22" w:rsidR="00835155" w:rsidRPr="005F68EC" w:rsidRDefault="00835155" w:rsidP="005F68EC">
      <w:pPr>
        <w:rPr>
          <w:rFonts w:ascii="Arial" w:hAnsi="Arial" w:cs="Arial"/>
          <w:sz w:val="36"/>
          <w:szCs w:val="36"/>
        </w:rPr>
        <w:sectPr w:rsidR="00835155" w:rsidRPr="005F68EC" w:rsidSect="007072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181" w:gutter="0"/>
          <w:cols w:space="720"/>
          <w:titlePg/>
          <w:docGrid w:linePitch="360"/>
        </w:sectPr>
      </w:pPr>
    </w:p>
    <w:p w14:paraId="50174834" w14:textId="1793D57C" w:rsidR="00707223" w:rsidRPr="005F68EC" w:rsidRDefault="00707223" w:rsidP="005F68EC">
      <w:pPr>
        <w:pStyle w:val="Heading1"/>
        <w:spacing w:before="0"/>
        <w:rPr>
          <w:rFonts w:ascii="Arial" w:hAnsi="Arial" w:cs="Arial"/>
          <w:b/>
        </w:rPr>
      </w:pPr>
      <w:r w:rsidRPr="005F68EC">
        <w:rPr>
          <w:rFonts w:ascii="Arial" w:hAnsi="Arial" w:cs="Arial"/>
          <w:b/>
        </w:rPr>
        <w:t xml:space="preserve">Flow Cytometry </w:t>
      </w:r>
      <w:r w:rsidRPr="005F68EC">
        <w:rPr>
          <w:rFonts w:ascii="Arial" w:hAnsi="Arial" w:cs="Arial"/>
          <w:b/>
        </w:rPr>
        <w:t>&amp;</w:t>
      </w:r>
      <w:r w:rsidRPr="005F68EC">
        <w:rPr>
          <w:rFonts w:ascii="Arial" w:hAnsi="Arial" w:cs="Arial"/>
          <w:b/>
        </w:rPr>
        <w:t xml:space="preserve"> Human Immune Monitoring Shared Resource</w:t>
      </w:r>
      <w:r w:rsidR="005F68EC">
        <w:rPr>
          <w:rFonts w:ascii="Arial" w:hAnsi="Arial" w:cs="Arial"/>
          <w:b/>
        </w:rPr>
        <w:t>s</w:t>
      </w:r>
    </w:p>
    <w:p w14:paraId="4AF4D6FB" w14:textId="77777777" w:rsidR="005F68EC" w:rsidRPr="005F68EC" w:rsidRDefault="005F68EC" w:rsidP="005F68EC">
      <w:pPr>
        <w:spacing w:after="75"/>
        <w:rPr>
          <w:rFonts w:ascii="Arial" w:hAnsi="Arial" w:cs="Arial"/>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4466"/>
      </w:tblGrid>
      <w:tr w:rsidR="005F68EC" w:rsidRPr="005F68EC" w14:paraId="5135FDBD" w14:textId="77777777" w:rsidTr="005F68EC">
        <w:tc>
          <w:tcPr>
            <w:tcW w:w="5395" w:type="dxa"/>
          </w:tcPr>
          <w:p w14:paraId="1F283306" w14:textId="77777777" w:rsidR="005F68EC" w:rsidRPr="005F68EC" w:rsidRDefault="005F68EC" w:rsidP="005F68EC">
            <w:pPr>
              <w:spacing w:before="75" w:after="75"/>
              <w:rPr>
                <w:rFonts w:ascii="Arial" w:hAnsi="Arial" w:cs="Arial"/>
                <w:b/>
                <w:bCs/>
                <w:color w:val="000000"/>
                <w:sz w:val="24"/>
              </w:rPr>
            </w:pPr>
            <w:r w:rsidRPr="005F68EC">
              <w:rPr>
                <w:rFonts w:ascii="Arial" w:hAnsi="Arial" w:cs="Arial"/>
                <w:b/>
                <w:bCs/>
                <w:color w:val="000000"/>
                <w:sz w:val="24"/>
              </w:rPr>
              <w:t>Directors</w:t>
            </w:r>
          </w:p>
          <w:p w14:paraId="643A40F3" w14:textId="77777777" w:rsidR="005F68EC" w:rsidRPr="005F68EC" w:rsidRDefault="005F68EC" w:rsidP="005F68EC">
            <w:pPr>
              <w:rPr>
                <w:rFonts w:ascii="Arial" w:hAnsi="Arial" w:cs="Arial"/>
                <w:color w:val="000000"/>
                <w:sz w:val="24"/>
              </w:rPr>
            </w:pPr>
            <w:r w:rsidRPr="005F68EC">
              <w:rPr>
                <w:rFonts w:ascii="Arial" w:hAnsi="Arial" w:cs="Arial"/>
                <w:color w:val="000000"/>
                <w:sz w:val="24"/>
              </w:rPr>
              <w:t>Larry Harshyne, PhD</w:t>
            </w:r>
          </w:p>
          <w:p w14:paraId="29DA9DF8" w14:textId="77777777" w:rsidR="005F68EC" w:rsidRPr="005F68EC" w:rsidRDefault="005F68EC" w:rsidP="005F68EC">
            <w:pPr>
              <w:spacing w:after="75"/>
              <w:rPr>
                <w:rFonts w:ascii="Arial" w:hAnsi="Arial" w:cs="Arial"/>
                <w:color w:val="000000"/>
                <w:sz w:val="24"/>
              </w:rPr>
            </w:pPr>
            <w:hyperlink r:id="rId13" w:history="1">
              <w:r w:rsidRPr="005F68EC">
                <w:rPr>
                  <w:rStyle w:val="Hyperlink"/>
                  <w:rFonts w:ascii="Arial" w:hAnsi="Arial" w:cs="Arial"/>
                  <w:sz w:val="24"/>
                </w:rPr>
                <w:t>larry.harshyne@jefferson.edu</w:t>
              </w:r>
            </w:hyperlink>
          </w:p>
          <w:p w14:paraId="42EAF7F4" w14:textId="77777777" w:rsidR="005F68EC" w:rsidRPr="005F68EC" w:rsidRDefault="005F68EC" w:rsidP="005F68EC">
            <w:pPr>
              <w:spacing w:after="75"/>
              <w:rPr>
                <w:rFonts w:ascii="Arial" w:hAnsi="Arial" w:cs="Arial"/>
                <w:color w:val="000000"/>
                <w:sz w:val="24"/>
              </w:rPr>
            </w:pPr>
            <w:r w:rsidRPr="005F68EC">
              <w:rPr>
                <w:rFonts w:ascii="Arial" w:hAnsi="Arial" w:cs="Arial"/>
                <w:color w:val="000000"/>
                <w:sz w:val="24"/>
              </w:rPr>
              <w:t>Luis Sigal, DVM, PhD</w:t>
            </w:r>
          </w:p>
          <w:p w14:paraId="4B3722B5" w14:textId="77777777" w:rsidR="005F68EC" w:rsidRPr="005F68EC" w:rsidRDefault="005F68EC" w:rsidP="005F68EC">
            <w:pPr>
              <w:spacing w:after="75"/>
              <w:rPr>
                <w:rFonts w:ascii="Arial" w:hAnsi="Arial" w:cs="Arial"/>
                <w:color w:val="000000"/>
                <w:sz w:val="24"/>
              </w:rPr>
            </w:pPr>
            <w:hyperlink r:id="rId14" w:history="1">
              <w:r w:rsidRPr="005F68EC">
                <w:rPr>
                  <w:rStyle w:val="Hyperlink"/>
                  <w:rFonts w:ascii="Arial" w:hAnsi="Arial" w:cs="Arial"/>
                  <w:sz w:val="24"/>
                </w:rPr>
                <w:t>luis.sigal@jefferson.edu</w:t>
              </w:r>
            </w:hyperlink>
            <w:r w:rsidRPr="005F68EC">
              <w:rPr>
                <w:rFonts w:ascii="Arial" w:hAnsi="Arial" w:cs="Arial"/>
                <w:color w:val="000000"/>
                <w:sz w:val="24"/>
              </w:rPr>
              <w:t xml:space="preserve"> </w:t>
            </w:r>
          </w:p>
          <w:p w14:paraId="1D3B5625" w14:textId="77777777" w:rsidR="005F68EC" w:rsidRPr="005F68EC" w:rsidRDefault="005F68EC" w:rsidP="005F68EC">
            <w:pPr>
              <w:spacing w:after="75"/>
              <w:rPr>
                <w:rFonts w:ascii="Arial" w:hAnsi="Arial" w:cs="Arial"/>
                <w:color w:val="000000"/>
                <w:sz w:val="24"/>
              </w:rPr>
            </w:pPr>
          </w:p>
          <w:p w14:paraId="08647B7F" w14:textId="77777777" w:rsidR="005F68EC" w:rsidRPr="005F68EC" w:rsidRDefault="005F68EC" w:rsidP="005F68EC">
            <w:pPr>
              <w:spacing w:after="75"/>
              <w:rPr>
                <w:rFonts w:ascii="Arial" w:hAnsi="Arial" w:cs="Arial"/>
                <w:b/>
                <w:bCs/>
                <w:color w:val="000000"/>
                <w:sz w:val="24"/>
              </w:rPr>
            </w:pPr>
            <w:r w:rsidRPr="005F68EC">
              <w:rPr>
                <w:rFonts w:ascii="Arial" w:hAnsi="Arial" w:cs="Arial"/>
                <w:b/>
                <w:bCs/>
                <w:color w:val="000000"/>
                <w:sz w:val="24"/>
              </w:rPr>
              <w:t>Facility Managers</w:t>
            </w:r>
          </w:p>
          <w:p w14:paraId="11E27781" w14:textId="77777777" w:rsidR="005F68EC" w:rsidRPr="005F68EC" w:rsidRDefault="005F68EC" w:rsidP="005F68EC">
            <w:pPr>
              <w:rPr>
                <w:rFonts w:ascii="Arial" w:hAnsi="Arial" w:cs="Arial"/>
                <w:color w:val="000000"/>
                <w:sz w:val="24"/>
              </w:rPr>
            </w:pPr>
            <w:r w:rsidRPr="005F68EC">
              <w:rPr>
                <w:rFonts w:ascii="Arial" w:hAnsi="Arial" w:cs="Arial"/>
                <w:color w:val="000000"/>
                <w:sz w:val="24"/>
              </w:rPr>
              <w:t>Brian Montoya</w:t>
            </w:r>
          </w:p>
          <w:p w14:paraId="380F4477" w14:textId="77777777" w:rsidR="005F68EC" w:rsidRPr="005F68EC" w:rsidRDefault="005F68EC" w:rsidP="005F68EC">
            <w:pPr>
              <w:spacing w:after="75"/>
              <w:rPr>
                <w:rFonts w:ascii="Arial" w:hAnsi="Arial" w:cs="Arial"/>
                <w:color w:val="000000"/>
                <w:sz w:val="24"/>
              </w:rPr>
            </w:pPr>
            <w:hyperlink r:id="rId15" w:history="1">
              <w:r w:rsidRPr="005F68EC">
                <w:rPr>
                  <w:rStyle w:val="Hyperlink"/>
                  <w:rFonts w:ascii="Arial" w:hAnsi="Arial" w:cs="Arial"/>
                  <w:sz w:val="24"/>
                </w:rPr>
                <w:t>brian.montoya@jefferson.edu</w:t>
              </w:r>
            </w:hyperlink>
          </w:p>
          <w:p w14:paraId="3CC25057" w14:textId="77777777" w:rsidR="005F68EC" w:rsidRPr="005F68EC" w:rsidRDefault="005F68EC" w:rsidP="005F68EC">
            <w:pPr>
              <w:rPr>
                <w:rFonts w:ascii="Arial" w:hAnsi="Arial" w:cs="Arial"/>
                <w:color w:val="000000"/>
                <w:sz w:val="24"/>
              </w:rPr>
            </w:pPr>
            <w:r w:rsidRPr="005F68EC">
              <w:rPr>
                <w:rFonts w:ascii="Arial" w:hAnsi="Arial" w:cs="Arial"/>
                <w:color w:val="000000"/>
                <w:sz w:val="24"/>
              </w:rPr>
              <w:t>Brenda Vidals</w:t>
            </w:r>
          </w:p>
          <w:p w14:paraId="0590DB8C" w14:textId="77777777" w:rsidR="005F68EC" w:rsidRPr="005F68EC" w:rsidRDefault="005F68EC" w:rsidP="005F68EC">
            <w:pPr>
              <w:spacing w:after="75"/>
              <w:rPr>
                <w:rFonts w:ascii="Arial" w:hAnsi="Arial" w:cs="Arial"/>
                <w:color w:val="000000"/>
                <w:sz w:val="24"/>
              </w:rPr>
            </w:pPr>
            <w:hyperlink r:id="rId16" w:history="1">
              <w:r w:rsidRPr="005F68EC">
                <w:rPr>
                  <w:rStyle w:val="Hyperlink"/>
                  <w:rFonts w:ascii="Arial" w:hAnsi="Arial" w:cs="Arial"/>
                  <w:sz w:val="24"/>
                </w:rPr>
                <w:t>brenda.vidals@jefferson.edu</w:t>
              </w:r>
            </w:hyperlink>
            <w:r w:rsidRPr="005F68EC">
              <w:rPr>
                <w:rFonts w:ascii="Arial" w:hAnsi="Arial" w:cs="Arial"/>
                <w:color w:val="000000"/>
                <w:sz w:val="24"/>
              </w:rPr>
              <w:t xml:space="preserve"> </w:t>
            </w:r>
          </w:p>
          <w:p w14:paraId="21433758" w14:textId="77777777" w:rsidR="005F68EC" w:rsidRPr="005F68EC" w:rsidRDefault="005F68EC" w:rsidP="005F68EC">
            <w:pPr>
              <w:spacing w:after="75"/>
              <w:rPr>
                <w:rFonts w:ascii="Arial" w:hAnsi="Arial" w:cs="Arial"/>
                <w:color w:val="000000"/>
                <w:sz w:val="24"/>
              </w:rPr>
            </w:pPr>
            <w:r w:rsidRPr="005F68EC">
              <w:rPr>
                <w:rFonts w:ascii="Arial" w:hAnsi="Arial" w:cs="Arial"/>
                <w:color w:val="000000"/>
                <w:sz w:val="24"/>
              </w:rPr>
              <w:t>Shannon Lynch</w:t>
            </w:r>
          </w:p>
          <w:p w14:paraId="14EE3E12" w14:textId="5D8380B7" w:rsidR="005F68EC" w:rsidRPr="005F68EC" w:rsidRDefault="005F68EC" w:rsidP="005F68EC">
            <w:pPr>
              <w:spacing w:after="75"/>
              <w:rPr>
                <w:rFonts w:ascii="Arial" w:hAnsi="Arial" w:cs="Arial"/>
                <w:color w:val="000000"/>
                <w:sz w:val="24"/>
              </w:rPr>
            </w:pPr>
            <w:hyperlink r:id="rId17" w:history="1">
              <w:r w:rsidRPr="005F68EC">
                <w:rPr>
                  <w:rStyle w:val="Hyperlink"/>
                  <w:rFonts w:ascii="Arial" w:hAnsi="Arial" w:cs="Arial"/>
                  <w:sz w:val="24"/>
                </w:rPr>
                <w:t>shannon.lynch@jefferson.edu</w:t>
              </w:r>
            </w:hyperlink>
            <w:r w:rsidRPr="005F68EC">
              <w:rPr>
                <w:rFonts w:ascii="Arial" w:hAnsi="Arial" w:cs="Arial"/>
                <w:color w:val="000000"/>
                <w:sz w:val="24"/>
              </w:rPr>
              <w:t xml:space="preserve"> </w:t>
            </w:r>
          </w:p>
        </w:tc>
        <w:tc>
          <w:tcPr>
            <w:tcW w:w="5395" w:type="dxa"/>
          </w:tcPr>
          <w:p w14:paraId="7C6BD949" w14:textId="77777777" w:rsidR="005F68EC" w:rsidRPr="005F68EC" w:rsidRDefault="005F68EC" w:rsidP="005F68EC">
            <w:pPr>
              <w:spacing w:before="75" w:after="75"/>
              <w:rPr>
                <w:rFonts w:ascii="Arial" w:hAnsi="Arial" w:cs="Arial"/>
                <w:b/>
                <w:bCs/>
                <w:color w:val="000000"/>
                <w:sz w:val="24"/>
              </w:rPr>
            </w:pPr>
            <w:r w:rsidRPr="005F68EC">
              <w:rPr>
                <w:rFonts w:ascii="Arial" w:hAnsi="Arial" w:cs="Arial"/>
                <w:b/>
                <w:bCs/>
                <w:color w:val="000000"/>
                <w:sz w:val="24"/>
              </w:rPr>
              <w:t>Flow</w:t>
            </w:r>
          </w:p>
          <w:p w14:paraId="507BB5B0" w14:textId="6B06FEB6" w:rsidR="005F68EC" w:rsidRPr="005F68EC" w:rsidRDefault="005F68EC" w:rsidP="005F68EC">
            <w:pPr>
              <w:spacing w:before="75" w:after="75"/>
              <w:rPr>
                <w:rFonts w:ascii="Arial" w:hAnsi="Arial" w:cs="Arial"/>
                <w:color w:val="000000"/>
                <w:sz w:val="24"/>
              </w:rPr>
            </w:pPr>
            <w:r w:rsidRPr="005F68EC">
              <w:rPr>
                <w:rFonts w:ascii="Arial" w:hAnsi="Arial" w:cs="Arial"/>
                <w:color w:val="000000"/>
                <w:sz w:val="24"/>
              </w:rPr>
              <w:t>BLSB 606</w:t>
            </w:r>
            <w:r w:rsidRPr="005F68EC">
              <w:rPr>
                <w:rFonts w:ascii="Arial" w:hAnsi="Arial" w:cs="Arial"/>
                <w:color w:val="000000"/>
                <w:sz w:val="24"/>
              </w:rPr>
              <w:br/>
              <w:t>233 S. 10th Street</w:t>
            </w:r>
            <w:r w:rsidRPr="005F68EC">
              <w:rPr>
                <w:rFonts w:ascii="Arial" w:hAnsi="Arial" w:cs="Arial"/>
                <w:color w:val="000000"/>
                <w:sz w:val="24"/>
              </w:rPr>
              <w:br/>
              <w:t>Philadelphia, PA 19107</w:t>
            </w:r>
            <w:r w:rsidRPr="005F68EC">
              <w:rPr>
                <w:rFonts w:ascii="Arial" w:hAnsi="Arial" w:cs="Arial"/>
                <w:color w:val="000000"/>
                <w:sz w:val="24"/>
              </w:rPr>
              <w:br/>
              <w:t xml:space="preserve">215.503.4556 </w:t>
            </w:r>
            <w:r w:rsidRPr="005F68EC">
              <w:rPr>
                <w:rFonts w:ascii="Arial" w:hAnsi="Arial" w:cs="Arial"/>
                <w:color w:val="000000"/>
                <w:sz w:val="24"/>
              </w:rPr>
              <w:br/>
            </w:r>
          </w:p>
          <w:p w14:paraId="34F5F7A1" w14:textId="77777777" w:rsidR="005F68EC" w:rsidRPr="005F68EC" w:rsidRDefault="005F68EC" w:rsidP="005F68EC">
            <w:pPr>
              <w:spacing w:before="75" w:after="75"/>
              <w:rPr>
                <w:rFonts w:ascii="Arial" w:hAnsi="Arial" w:cs="Arial"/>
                <w:b/>
                <w:bCs/>
                <w:color w:val="000000"/>
                <w:sz w:val="24"/>
              </w:rPr>
            </w:pPr>
            <w:r w:rsidRPr="005F68EC">
              <w:rPr>
                <w:rFonts w:ascii="Arial" w:hAnsi="Arial" w:cs="Arial"/>
                <w:b/>
                <w:bCs/>
                <w:color w:val="000000"/>
                <w:sz w:val="24"/>
              </w:rPr>
              <w:t>Human Immune Monitoring</w:t>
            </w:r>
          </w:p>
          <w:p w14:paraId="5B29BB65" w14:textId="77777777" w:rsidR="005F68EC" w:rsidRPr="005F68EC" w:rsidRDefault="005F68EC" w:rsidP="005F68EC">
            <w:pPr>
              <w:spacing w:before="75" w:after="75"/>
              <w:rPr>
                <w:rFonts w:ascii="Arial" w:hAnsi="Arial" w:cs="Arial"/>
                <w:color w:val="000000"/>
                <w:sz w:val="24"/>
              </w:rPr>
            </w:pPr>
            <w:r w:rsidRPr="005F68EC">
              <w:rPr>
                <w:rFonts w:ascii="Arial" w:hAnsi="Arial" w:cs="Arial"/>
                <w:color w:val="000000"/>
                <w:sz w:val="24"/>
              </w:rPr>
              <w:t>BLSB 822</w:t>
            </w:r>
            <w:r w:rsidRPr="005F68EC">
              <w:rPr>
                <w:rFonts w:ascii="Arial" w:hAnsi="Arial" w:cs="Arial"/>
                <w:color w:val="000000"/>
                <w:sz w:val="24"/>
              </w:rPr>
              <w:br/>
              <w:t>233 S. 10th Street</w:t>
            </w:r>
            <w:r w:rsidRPr="005F68EC">
              <w:rPr>
                <w:rFonts w:ascii="Arial" w:hAnsi="Arial" w:cs="Arial"/>
                <w:color w:val="000000"/>
                <w:sz w:val="24"/>
              </w:rPr>
              <w:br/>
              <w:t>Philadelphia, PA 19107</w:t>
            </w:r>
            <w:r w:rsidRPr="005F68EC">
              <w:rPr>
                <w:rFonts w:ascii="Arial" w:hAnsi="Arial" w:cs="Arial"/>
                <w:color w:val="000000"/>
                <w:sz w:val="24"/>
              </w:rPr>
              <w:br/>
              <w:t xml:space="preserve">215.503.4262 </w:t>
            </w:r>
          </w:p>
          <w:p w14:paraId="12D003FF" w14:textId="77777777" w:rsidR="005F68EC" w:rsidRPr="005F68EC" w:rsidRDefault="005F68EC" w:rsidP="005F68EC">
            <w:pPr>
              <w:spacing w:after="75"/>
              <w:rPr>
                <w:rFonts w:ascii="Arial" w:hAnsi="Arial" w:cs="Arial"/>
                <w:color w:val="000000"/>
                <w:sz w:val="24"/>
              </w:rPr>
            </w:pPr>
          </w:p>
        </w:tc>
      </w:tr>
    </w:tbl>
    <w:p w14:paraId="44BF6B60" w14:textId="77777777" w:rsidR="00707223" w:rsidRPr="005F68EC" w:rsidRDefault="00707223" w:rsidP="005F68EC">
      <w:pPr>
        <w:rPr>
          <w:rFonts w:ascii="Arial" w:hAnsi="Arial" w:cs="Arial"/>
        </w:rPr>
      </w:pPr>
    </w:p>
    <w:p w14:paraId="2399D808" w14:textId="60016DE4" w:rsidR="005F68EC" w:rsidRDefault="005F68EC" w:rsidP="005F68EC">
      <w:pPr>
        <w:pStyle w:val="Heading1"/>
      </w:pPr>
      <w:r w:rsidRPr="005F68EC">
        <w:t>Flow Cytometry (FC)</w:t>
      </w:r>
    </w:p>
    <w:p w14:paraId="39A3A130" w14:textId="77777777" w:rsidR="005F68EC" w:rsidRPr="005F68EC" w:rsidRDefault="005F68EC" w:rsidP="005F68EC">
      <w:pPr>
        <w:shd w:val="clear" w:color="auto" w:fill="FFFFFF"/>
        <w:rPr>
          <w:rFonts w:ascii="Arial" w:hAnsi="Arial" w:cs="Arial"/>
          <w:b/>
          <w:bCs/>
          <w:color w:val="000000"/>
          <w:sz w:val="22"/>
          <w:szCs w:val="22"/>
        </w:rPr>
      </w:pPr>
    </w:p>
    <w:p w14:paraId="7E870B27" w14:textId="46541AED" w:rsidR="00707223" w:rsidRPr="005F68EC" w:rsidRDefault="00707223" w:rsidP="005F68EC">
      <w:pPr>
        <w:shd w:val="clear" w:color="auto" w:fill="FFFFFF"/>
        <w:rPr>
          <w:rFonts w:ascii="Arial" w:hAnsi="Arial" w:cs="Arial"/>
          <w:color w:val="000000"/>
          <w:sz w:val="22"/>
          <w:szCs w:val="22"/>
        </w:rPr>
      </w:pPr>
      <w:r w:rsidRPr="005F68EC">
        <w:rPr>
          <w:rFonts w:ascii="Arial" w:hAnsi="Arial" w:cs="Arial"/>
          <w:color w:val="000000"/>
          <w:sz w:val="22"/>
          <w:szCs w:val="22"/>
        </w:rPr>
        <w:t xml:space="preserve">The Flow Cytometry (FC) Shared Resource provides state-of-the-art cell sorting and analysis capability as well as staff training sessions to investigators. It </w:t>
      </w:r>
      <w:proofErr w:type="gramStart"/>
      <w:r w:rsidRPr="005F68EC">
        <w:rPr>
          <w:rFonts w:ascii="Arial" w:hAnsi="Arial" w:cs="Arial"/>
          <w:color w:val="000000"/>
          <w:sz w:val="22"/>
          <w:szCs w:val="22"/>
        </w:rPr>
        <w:t>is located in</w:t>
      </w:r>
      <w:proofErr w:type="gramEnd"/>
      <w:r w:rsidRPr="005F68EC">
        <w:rPr>
          <w:rFonts w:ascii="Arial" w:hAnsi="Arial" w:cs="Arial"/>
          <w:color w:val="000000"/>
          <w:sz w:val="22"/>
          <w:szCs w:val="22"/>
        </w:rPr>
        <w:t xml:space="preserve"> a dedicated laboratory on the 6th floor of BLSB and equipped with the following instruments:</w:t>
      </w:r>
    </w:p>
    <w:p w14:paraId="1DC3D533" w14:textId="77777777" w:rsidR="00707223" w:rsidRPr="005F68EC" w:rsidRDefault="00707223" w:rsidP="005F68EC">
      <w:pPr>
        <w:shd w:val="clear" w:color="auto" w:fill="FFFFFF"/>
        <w:rPr>
          <w:rFonts w:ascii="Arial" w:hAnsi="Arial" w:cs="Arial"/>
          <w:color w:val="000000"/>
          <w:sz w:val="22"/>
          <w:szCs w:val="22"/>
        </w:rPr>
      </w:pPr>
    </w:p>
    <w:p w14:paraId="7CD6CD15" w14:textId="7B5A57D7" w:rsidR="00707223" w:rsidRPr="005F68EC" w:rsidRDefault="00707223" w:rsidP="005F68EC">
      <w:pPr>
        <w:shd w:val="clear" w:color="auto" w:fill="FFFFFF"/>
        <w:rPr>
          <w:rFonts w:ascii="Arial" w:hAnsi="Arial" w:cs="Arial"/>
          <w:color w:val="222222"/>
          <w:sz w:val="22"/>
          <w:szCs w:val="22"/>
        </w:rPr>
      </w:pPr>
      <w:proofErr w:type="spellStart"/>
      <w:r w:rsidRPr="005F68EC">
        <w:rPr>
          <w:rFonts w:ascii="Arial" w:hAnsi="Arial" w:cs="Arial"/>
          <w:b/>
          <w:bCs/>
          <w:color w:val="000000"/>
          <w:sz w:val="22"/>
          <w:szCs w:val="22"/>
          <w:u w:val="single"/>
        </w:rPr>
        <w:t>Cytek</w:t>
      </w:r>
      <w:proofErr w:type="spellEnd"/>
      <w:r w:rsidRPr="005F68EC">
        <w:rPr>
          <w:rFonts w:ascii="Arial" w:hAnsi="Arial" w:cs="Arial"/>
          <w:b/>
          <w:bCs/>
          <w:color w:val="000000"/>
          <w:sz w:val="22"/>
          <w:szCs w:val="22"/>
          <w:u w:val="single"/>
        </w:rPr>
        <w:t xml:space="preserve"> Aurora Spectral Cell Sorter</w:t>
      </w:r>
      <w:r w:rsidRPr="005F68EC">
        <w:rPr>
          <w:rFonts w:ascii="Arial" w:hAnsi="Arial" w:cs="Arial"/>
          <w:b/>
          <w:bCs/>
          <w:color w:val="000000"/>
          <w:sz w:val="22"/>
          <w:szCs w:val="22"/>
        </w:rPr>
        <w:t>:</w:t>
      </w:r>
      <w:r w:rsidRPr="005F68EC">
        <w:rPr>
          <w:rFonts w:ascii="Arial" w:hAnsi="Arial" w:cs="Arial"/>
          <w:color w:val="000000"/>
          <w:sz w:val="22"/>
          <w:szCs w:val="22"/>
        </w:rPr>
        <w:t xml:space="preserve"> The </w:t>
      </w:r>
      <w:proofErr w:type="spellStart"/>
      <w:r w:rsidRPr="005F68EC">
        <w:rPr>
          <w:rFonts w:ascii="Arial" w:hAnsi="Arial" w:cs="Arial"/>
          <w:color w:val="000000"/>
          <w:sz w:val="22"/>
          <w:szCs w:val="22"/>
        </w:rPr>
        <w:t>Cytek</w:t>
      </w:r>
      <w:proofErr w:type="spellEnd"/>
      <w:r w:rsidRPr="005F68EC">
        <w:rPr>
          <w:rFonts w:ascii="Arial" w:hAnsi="Arial" w:cs="Arial"/>
          <w:color w:val="000000"/>
          <w:sz w:val="22"/>
          <w:szCs w:val="22"/>
        </w:rPr>
        <w:t xml:space="preserve"> Aurora CS system contains 64 </w:t>
      </w:r>
      <w:r w:rsidR="005F68EC" w:rsidRPr="005F68EC">
        <w:rPr>
          <w:rFonts w:ascii="Arial" w:hAnsi="Arial" w:cs="Arial"/>
          <w:color w:val="000000"/>
          <w:sz w:val="22"/>
          <w:szCs w:val="22"/>
        </w:rPr>
        <w:t>fluorescent</w:t>
      </w:r>
      <w:r w:rsidRPr="005F68EC">
        <w:rPr>
          <w:rFonts w:ascii="Arial" w:hAnsi="Arial" w:cs="Arial"/>
          <w:color w:val="000000"/>
          <w:sz w:val="22"/>
          <w:szCs w:val="22"/>
        </w:rPr>
        <w:t xml:space="preserve"> detectors in a </w:t>
      </w:r>
      <w:proofErr w:type="gramStart"/>
      <w:r w:rsidRPr="005F68EC">
        <w:rPr>
          <w:rFonts w:ascii="Arial" w:hAnsi="Arial" w:cs="Arial"/>
          <w:color w:val="000000"/>
          <w:sz w:val="22"/>
          <w:szCs w:val="22"/>
        </w:rPr>
        <w:t>5 laser</w:t>
      </w:r>
      <w:proofErr w:type="gramEnd"/>
      <w:r w:rsidRPr="005F68EC">
        <w:rPr>
          <w:rFonts w:ascii="Arial" w:hAnsi="Arial" w:cs="Arial"/>
          <w:color w:val="000000"/>
          <w:sz w:val="22"/>
          <w:szCs w:val="22"/>
        </w:rPr>
        <w:t xml:space="preserve"> system and </w:t>
      </w:r>
      <w:proofErr w:type="gramStart"/>
      <w:r w:rsidRPr="005F68EC">
        <w:rPr>
          <w:rFonts w:ascii="Arial" w:hAnsi="Arial" w:cs="Arial"/>
          <w:color w:val="000000"/>
          <w:sz w:val="22"/>
          <w:szCs w:val="22"/>
        </w:rPr>
        <w:t>is capable of sorting</w:t>
      </w:r>
      <w:proofErr w:type="gramEnd"/>
      <w:r w:rsidRPr="005F68EC">
        <w:rPr>
          <w:rFonts w:ascii="Arial" w:hAnsi="Arial" w:cs="Arial"/>
          <w:color w:val="000000"/>
          <w:sz w:val="22"/>
          <w:szCs w:val="22"/>
        </w:rPr>
        <w:t xml:space="preserve"> populations up to 64 levels deep into gating hierarchy while simultaneously analyzing the biological sample using Full Spectrum Profiling (FSP) via the </w:t>
      </w:r>
      <w:proofErr w:type="spellStart"/>
      <w:r w:rsidRPr="005F68EC">
        <w:rPr>
          <w:rFonts w:ascii="Arial" w:hAnsi="Arial" w:cs="Arial"/>
          <w:color w:val="000000"/>
          <w:sz w:val="22"/>
          <w:szCs w:val="22"/>
        </w:rPr>
        <w:t>SpectroFlo</w:t>
      </w:r>
      <w:proofErr w:type="spellEnd"/>
      <w:r w:rsidRPr="005F68EC">
        <w:rPr>
          <w:rFonts w:ascii="Arial" w:hAnsi="Arial" w:cs="Arial"/>
          <w:color w:val="000000"/>
          <w:sz w:val="22"/>
          <w:szCs w:val="22"/>
        </w:rPr>
        <w:t xml:space="preserve"> software. OMIP panels up to 40 colors have been validated on this system. This sorter </w:t>
      </w:r>
      <w:proofErr w:type="gramStart"/>
      <w:r w:rsidRPr="005F68EC">
        <w:rPr>
          <w:rFonts w:ascii="Arial" w:hAnsi="Arial" w:cs="Arial"/>
          <w:color w:val="000000"/>
          <w:sz w:val="22"/>
          <w:szCs w:val="22"/>
        </w:rPr>
        <w:t>is capable of sorting</w:t>
      </w:r>
      <w:proofErr w:type="gramEnd"/>
      <w:r w:rsidRPr="005F68EC">
        <w:rPr>
          <w:rFonts w:ascii="Arial" w:hAnsi="Arial" w:cs="Arial"/>
          <w:color w:val="000000"/>
          <w:sz w:val="22"/>
          <w:szCs w:val="22"/>
        </w:rPr>
        <w:t xml:space="preserve"> up to 6 ways into 1.5 or 5 mL tubes, and 384- or 96-well plates. It comes equipped with 70,85,100 and 130 µL nozzles. This instrument is housed in a Baker </w:t>
      </w:r>
      <w:proofErr w:type="spellStart"/>
      <w:r w:rsidRPr="005F68EC">
        <w:rPr>
          <w:rFonts w:ascii="Arial" w:hAnsi="Arial" w:cs="Arial"/>
          <w:color w:val="000000"/>
          <w:sz w:val="22"/>
          <w:szCs w:val="22"/>
        </w:rPr>
        <w:t>BioSafety</w:t>
      </w:r>
      <w:proofErr w:type="spellEnd"/>
      <w:r w:rsidRPr="005F68EC">
        <w:rPr>
          <w:rFonts w:ascii="Arial" w:hAnsi="Arial" w:cs="Arial"/>
          <w:color w:val="000000"/>
          <w:sz w:val="22"/>
          <w:szCs w:val="22"/>
        </w:rPr>
        <w:t xml:space="preserve"> containment hood to allow sorting of infectious samples. </w:t>
      </w:r>
    </w:p>
    <w:p w14:paraId="57868A60" w14:textId="77777777" w:rsidR="00707223" w:rsidRPr="005F68EC" w:rsidRDefault="00707223" w:rsidP="005F68EC">
      <w:pPr>
        <w:shd w:val="clear" w:color="auto" w:fill="FFFFFF"/>
        <w:rPr>
          <w:rFonts w:ascii="Arial" w:hAnsi="Arial" w:cs="Arial"/>
          <w:color w:val="000000"/>
          <w:sz w:val="22"/>
          <w:szCs w:val="22"/>
        </w:rPr>
      </w:pPr>
    </w:p>
    <w:p w14:paraId="5F776681" w14:textId="23C06950" w:rsidR="00707223" w:rsidRPr="005F68EC" w:rsidRDefault="00707223" w:rsidP="005F68EC">
      <w:pPr>
        <w:shd w:val="clear" w:color="auto" w:fill="FFFFFF"/>
        <w:rPr>
          <w:rFonts w:ascii="Arial" w:hAnsi="Arial" w:cs="Arial"/>
          <w:color w:val="000000"/>
          <w:sz w:val="22"/>
          <w:szCs w:val="22"/>
        </w:rPr>
      </w:pPr>
      <w:proofErr w:type="spellStart"/>
      <w:r w:rsidRPr="005F68EC">
        <w:rPr>
          <w:rFonts w:ascii="Arial" w:hAnsi="Arial" w:cs="Arial"/>
          <w:b/>
          <w:bCs/>
          <w:color w:val="000000"/>
          <w:sz w:val="22"/>
          <w:szCs w:val="22"/>
          <w:u w:val="single"/>
        </w:rPr>
        <w:t>Cytek</w:t>
      </w:r>
      <w:proofErr w:type="spellEnd"/>
      <w:r w:rsidRPr="005F68EC">
        <w:rPr>
          <w:rFonts w:ascii="Arial" w:hAnsi="Arial" w:cs="Arial"/>
          <w:b/>
          <w:bCs/>
          <w:color w:val="000000"/>
          <w:sz w:val="22"/>
          <w:szCs w:val="22"/>
          <w:u w:val="single"/>
        </w:rPr>
        <w:t xml:space="preserve"> Aurora Spectral Cell Analyzer</w:t>
      </w:r>
      <w:r w:rsidRPr="005F68EC">
        <w:rPr>
          <w:rFonts w:ascii="Arial" w:hAnsi="Arial" w:cs="Arial"/>
          <w:b/>
          <w:bCs/>
          <w:color w:val="000000"/>
          <w:sz w:val="22"/>
          <w:szCs w:val="22"/>
        </w:rPr>
        <w:t xml:space="preserve">: </w:t>
      </w:r>
      <w:r w:rsidRPr="005F68EC">
        <w:rPr>
          <w:rFonts w:ascii="Arial" w:hAnsi="Arial" w:cs="Arial"/>
          <w:color w:val="000000"/>
          <w:sz w:val="22"/>
          <w:szCs w:val="22"/>
        </w:rPr>
        <w:t xml:space="preserve">The </w:t>
      </w:r>
      <w:proofErr w:type="spellStart"/>
      <w:r w:rsidRPr="005F68EC">
        <w:rPr>
          <w:rFonts w:ascii="Arial" w:hAnsi="Arial" w:cs="Arial"/>
          <w:color w:val="000000"/>
          <w:sz w:val="22"/>
          <w:szCs w:val="22"/>
        </w:rPr>
        <w:t>Cytek</w:t>
      </w:r>
      <w:proofErr w:type="spellEnd"/>
      <w:r w:rsidRPr="005F68EC">
        <w:rPr>
          <w:rFonts w:ascii="Arial" w:hAnsi="Arial" w:cs="Arial"/>
          <w:color w:val="000000"/>
          <w:sz w:val="22"/>
          <w:szCs w:val="22"/>
        </w:rPr>
        <w:t xml:space="preserve"> Aurora also contains 64 </w:t>
      </w:r>
      <w:r w:rsidR="005F68EC" w:rsidRPr="005F68EC">
        <w:rPr>
          <w:rFonts w:ascii="Arial" w:hAnsi="Arial" w:cs="Arial"/>
          <w:color w:val="000000"/>
          <w:sz w:val="22"/>
          <w:szCs w:val="22"/>
        </w:rPr>
        <w:t>fluorescent</w:t>
      </w:r>
      <w:r w:rsidRPr="005F68EC">
        <w:rPr>
          <w:rFonts w:ascii="Arial" w:hAnsi="Arial" w:cs="Arial"/>
          <w:color w:val="000000"/>
          <w:sz w:val="22"/>
          <w:szCs w:val="22"/>
        </w:rPr>
        <w:t xml:space="preserve"> detectors in a </w:t>
      </w:r>
      <w:proofErr w:type="gramStart"/>
      <w:r w:rsidRPr="005F68EC">
        <w:rPr>
          <w:rFonts w:ascii="Arial" w:hAnsi="Arial" w:cs="Arial"/>
          <w:color w:val="000000"/>
          <w:sz w:val="22"/>
          <w:szCs w:val="22"/>
        </w:rPr>
        <w:t>5 laser</w:t>
      </w:r>
      <w:proofErr w:type="gramEnd"/>
      <w:r w:rsidRPr="005F68EC">
        <w:rPr>
          <w:rFonts w:ascii="Arial" w:hAnsi="Arial" w:cs="Arial"/>
          <w:color w:val="000000"/>
          <w:sz w:val="22"/>
          <w:szCs w:val="22"/>
        </w:rPr>
        <w:t xml:space="preserve"> system and </w:t>
      </w:r>
      <w:proofErr w:type="gramStart"/>
      <w:r w:rsidRPr="005F68EC">
        <w:rPr>
          <w:rFonts w:ascii="Arial" w:hAnsi="Arial" w:cs="Arial"/>
          <w:color w:val="000000"/>
          <w:sz w:val="22"/>
          <w:szCs w:val="22"/>
        </w:rPr>
        <w:t>is capable of analyzing</w:t>
      </w:r>
      <w:proofErr w:type="gramEnd"/>
      <w:r w:rsidRPr="005F68EC">
        <w:rPr>
          <w:rFonts w:ascii="Arial" w:hAnsi="Arial" w:cs="Arial"/>
          <w:color w:val="000000"/>
          <w:sz w:val="22"/>
          <w:szCs w:val="22"/>
        </w:rPr>
        <w:t xml:space="preserve"> populations up to 64 levels deep using Full Spectrum Profiling (FSP) via the </w:t>
      </w:r>
      <w:proofErr w:type="spellStart"/>
      <w:r w:rsidRPr="005F68EC">
        <w:rPr>
          <w:rFonts w:ascii="Arial" w:hAnsi="Arial" w:cs="Arial"/>
          <w:color w:val="000000"/>
          <w:sz w:val="22"/>
          <w:szCs w:val="22"/>
        </w:rPr>
        <w:t>SpectroFlo</w:t>
      </w:r>
      <w:proofErr w:type="spellEnd"/>
      <w:r w:rsidRPr="005F68EC">
        <w:rPr>
          <w:rFonts w:ascii="Arial" w:hAnsi="Arial" w:cs="Arial"/>
          <w:color w:val="000000"/>
          <w:sz w:val="22"/>
          <w:szCs w:val="22"/>
        </w:rPr>
        <w:t xml:space="preserve"> software. OMIP panels up to 40 colors have been validated on this system. This analyzer </w:t>
      </w:r>
      <w:proofErr w:type="gramStart"/>
      <w:r w:rsidRPr="005F68EC">
        <w:rPr>
          <w:rFonts w:ascii="Arial" w:hAnsi="Arial" w:cs="Arial"/>
          <w:color w:val="000000"/>
          <w:sz w:val="22"/>
          <w:szCs w:val="22"/>
        </w:rPr>
        <w:t>is match paired to</w:t>
      </w:r>
      <w:proofErr w:type="gramEnd"/>
      <w:r w:rsidRPr="005F68EC">
        <w:rPr>
          <w:rFonts w:ascii="Arial" w:hAnsi="Arial" w:cs="Arial"/>
          <w:color w:val="000000"/>
          <w:sz w:val="22"/>
          <w:szCs w:val="22"/>
        </w:rPr>
        <w:t xml:space="preserve"> the </w:t>
      </w:r>
      <w:proofErr w:type="spellStart"/>
      <w:r w:rsidRPr="005F68EC">
        <w:rPr>
          <w:rFonts w:ascii="Arial" w:hAnsi="Arial" w:cs="Arial"/>
          <w:color w:val="000000"/>
          <w:sz w:val="22"/>
          <w:szCs w:val="22"/>
        </w:rPr>
        <w:t>Cytek</w:t>
      </w:r>
      <w:proofErr w:type="spellEnd"/>
      <w:r w:rsidRPr="005F68EC">
        <w:rPr>
          <w:rFonts w:ascii="Arial" w:hAnsi="Arial" w:cs="Arial"/>
          <w:color w:val="000000"/>
          <w:sz w:val="22"/>
          <w:szCs w:val="22"/>
        </w:rPr>
        <w:t xml:space="preserve"> Aurora CS system, allowing seamless transition from one to the other. </w:t>
      </w:r>
    </w:p>
    <w:p w14:paraId="02A456B5" w14:textId="77777777" w:rsidR="00707223" w:rsidRPr="005F68EC" w:rsidRDefault="00707223" w:rsidP="005F68EC">
      <w:pPr>
        <w:shd w:val="clear" w:color="auto" w:fill="FFFFFF"/>
        <w:spacing w:line="120" w:lineRule="exact"/>
        <w:rPr>
          <w:rFonts w:ascii="Arial" w:hAnsi="Arial" w:cs="Arial"/>
          <w:color w:val="000000"/>
          <w:sz w:val="22"/>
          <w:szCs w:val="22"/>
        </w:rPr>
      </w:pPr>
    </w:p>
    <w:p w14:paraId="759F0A2F" w14:textId="77777777" w:rsidR="00707223" w:rsidRPr="005F68EC" w:rsidRDefault="00707223" w:rsidP="005F68EC">
      <w:pPr>
        <w:shd w:val="clear" w:color="auto" w:fill="FFFFFF"/>
        <w:spacing w:line="120" w:lineRule="exact"/>
        <w:rPr>
          <w:rFonts w:ascii="Arial" w:hAnsi="Arial" w:cs="Arial"/>
          <w:color w:val="000000"/>
          <w:sz w:val="22"/>
          <w:szCs w:val="22"/>
          <w:u w:val="single"/>
        </w:rPr>
      </w:pPr>
    </w:p>
    <w:p w14:paraId="3794A255" w14:textId="77777777" w:rsidR="005F68EC" w:rsidRDefault="005F68EC">
      <w:pPr>
        <w:rPr>
          <w:rFonts w:ascii="Arial" w:hAnsi="Arial" w:cs="Arial"/>
          <w:b/>
          <w:bCs/>
          <w:color w:val="000000"/>
          <w:sz w:val="22"/>
          <w:szCs w:val="22"/>
          <w:u w:val="single"/>
        </w:rPr>
      </w:pPr>
      <w:r>
        <w:rPr>
          <w:rFonts w:ascii="Arial" w:hAnsi="Arial" w:cs="Arial"/>
          <w:b/>
          <w:bCs/>
          <w:color w:val="000000"/>
          <w:sz w:val="22"/>
          <w:szCs w:val="22"/>
          <w:u w:val="single"/>
        </w:rPr>
        <w:br w:type="page"/>
      </w:r>
    </w:p>
    <w:p w14:paraId="7156A243" w14:textId="20CEC628" w:rsidR="00707223" w:rsidRPr="005F68EC" w:rsidRDefault="00707223" w:rsidP="005F68EC">
      <w:pPr>
        <w:shd w:val="clear" w:color="auto" w:fill="FFFFFF"/>
        <w:rPr>
          <w:rFonts w:ascii="Arial" w:hAnsi="Arial" w:cs="Arial"/>
          <w:color w:val="222222"/>
          <w:sz w:val="22"/>
          <w:szCs w:val="22"/>
        </w:rPr>
      </w:pPr>
      <w:r w:rsidRPr="005F68EC">
        <w:rPr>
          <w:rFonts w:ascii="Arial" w:hAnsi="Arial" w:cs="Arial"/>
          <w:b/>
          <w:bCs/>
          <w:color w:val="000000"/>
          <w:sz w:val="22"/>
          <w:szCs w:val="22"/>
          <w:u w:val="single"/>
        </w:rPr>
        <w:lastRenderedPageBreak/>
        <w:t>BD Symphony A5 Analyzer</w:t>
      </w:r>
      <w:r w:rsidRPr="005F68EC">
        <w:rPr>
          <w:rFonts w:ascii="Arial" w:hAnsi="Arial" w:cs="Arial"/>
          <w:b/>
          <w:bCs/>
          <w:color w:val="000000"/>
          <w:sz w:val="22"/>
          <w:szCs w:val="22"/>
        </w:rPr>
        <w:t>.</w:t>
      </w:r>
      <w:r w:rsidRPr="005F68EC">
        <w:rPr>
          <w:rFonts w:ascii="Arial" w:hAnsi="Arial" w:cs="Arial"/>
          <w:color w:val="000000"/>
          <w:sz w:val="22"/>
          <w:szCs w:val="22"/>
        </w:rPr>
        <w:t xml:space="preserve"> The Symphony A5 is our flagship analyzer from BD. It can also measure 25 parameters (forward and side scatter plus 23 fluorescent channels) and is equipped with a 355nm UV laser, 405nm violet laser, 488nm blue laser, a 532nm green laser, and a 639nm red laser. The UV, violet and blue lasers are more powerful on this instrument than the A3. The modern channel configuration of this instrument was developed by BD to maximize spectrum coverage while being readily upgradable to 51 color spectral. This analyzer is equipped with an HP Z2 Mini G5 Workstation, operates with </w:t>
      </w:r>
      <w:proofErr w:type="spellStart"/>
      <w:r w:rsidRPr="005F68EC">
        <w:rPr>
          <w:rFonts w:ascii="Arial" w:hAnsi="Arial" w:cs="Arial"/>
          <w:color w:val="000000"/>
          <w:sz w:val="22"/>
          <w:szCs w:val="22"/>
        </w:rPr>
        <w:t>FACSDiva</w:t>
      </w:r>
      <w:proofErr w:type="spellEnd"/>
      <w:r w:rsidRPr="005F68EC">
        <w:rPr>
          <w:rFonts w:ascii="Arial" w:hAnsi="Arial" w:cs="Arial"/>
          <w:color w:val="000000"/>
          <w:sz w:val="22"/>
          <w:szCs w:val="22"/>
        </w:rPr>
        <w:t xml:space="preserve"> v.9.1, and is backed up daily to a NAS. </w:t>
      </w:r>
    </w:p>
    <w:p w14:paraId="239BD88E" w14:textId="77777777" w:rsidR="00707223" w:rsidRPr="005F68EC" w:rsidRDefault="00707223" w:rsidP="005F68EC">
      <w:pPr>
        <w:shd w:val="clear" w:color="auto" w:fill="FFFFFF"/>
        <w:spacing w:line="120" w:lineRule="exact"/>
        <w:rPr>
          <w:rFonts w:ascii="Arial" w:hAnsi="Arial" w:cs="Arial"/>
          <w:color w:val="000000"/>
          <w:sz w:val="22"/>
          <w:szCs w:val="22"/>
          <w:u w:val="single"/>
        </w:rPr>
      </w:pPr>
    </w:p>
    <w:p w14:paraId="2CCF8EF0" w14:textId="77777777" w:rsidR="00707223" w:rsidRPr="005F68EC" w:rsidRDefault="00707223" w:rsidP="005F68EC">
      <w:pPr>
        <w:shd w:val="clear" w:color="auto" w:fill="FFFFFF"/>
        <w:spacing w:line="120" w:lineRule="exact"/>
        <w:rPr>
          <w:rFonts w:ascii="Arial" w:hAnsi="Arial" w:cs="Arial"/>
          <w:color w:val="000000"/>
          <w:sz w:val="22"/>
          <w:szCs w:val="22"/>
          <w:u w:val="single"/>
        </w:rPr>
      </w:pPr>
    </w:p>
    <w:p w14:paraId="31AB4E60" w14:textId="77777777" w:rsidR="00707223" w:rsidRPr="005F68EC" w:rsidRDefault="00707223" w:rsidP="005F68EC">
      <w:pPr>
        <w:shd w:val="clear" w:color="auto" w:fill="FFFFFF"/>
        <w:rPr>
          <w:rFonts w:ascii="Arial" w:hAnsi="Arial" w:cs="Arial"/>
          <w:color w:val="000000"/>
          <w:sz w:val="22"/>
          <w:szCs w:val="22"/>
        </w:rPr>
      </w:pPr>
      <w:r w:rsidRPr="005F68EC">
        <w:rPr>
          <w:rFonts w:ascii="Arial" w:hAnsi="Arial" w:cs="Arial"/>
          <w:b/>
          <w:bCs/>
          <w:color w:val="000000"/>
          <w:sz w:val="22"/>
          <w:szCs w:val="22"/>
          <w:u w:val="single"/>
        </w:rPr>
        <w:t>BD Symphony A3 Analyzer</w:t>
      </w:r>
      <w:r w:rsidRPr="005F68EC">
        <w:rPr>
          <w:rFonts w:ascii="Arial" w:hAnsi="Arial" w:cs="Arial"/>
          <w:b/>
          <w:bCs/>
          <w:color w:val="000000"/>
          <w:sz w:val="22"/>
          <w:szCs w:val="22"/>
        </w:rPr>
        <w:t>.</w:t>
      </w:r>
      <w:r w:rsidRPr="005F68EC">
        <w:rPr>
          <w:rFonts w:ascii="Arial" w:hAnsi="Arial" w:cs="Arial"/>
          <w:color w:val="000000"/>
          <w:sz w:val="22"/>
          <w:szCs w:val="22"/>
        </w:rPr>
        <w:t xml:space="preserve"> The Symphony A3 is our recently acquired analyzer from BD. It can measure 25 parameters (forward and side scatter plus 23 fluorescent channels) and is equipped with a 355nm UV laser, 405nm violet laser, 488nm blue laser, a 532nm green laser, and a 639nm red laser. It is also equipped with a high-throughput sampler module. The modern channel configuration of this instrument was developed by BD to maximize spectrum coverage. This analyzer is equipped with an HP Z2 G4 Mini Workstation and operates with </w:t>
      </w:r>
      <w:proofErr w:type="spellStart"/>
      <w:r w:rsidRPr="005F68EC">
        <w:rPr>
          <w:rFonts w:ascii="Arial" w:hAnsi="Arial" w:cs="Arial"/>
          <w:color w:val="000000"/>
          <w:sz w:val="22"/>
          <w:szCs w:val="22"/>
        </w:rPr>
        <w:t>FACSDiva</w:t>
      </w:r>
      <w:proofErr w:type="spellEnd"/>
      <w:r w:rsidRPr="005F68EC">
        <w:rPr>
          <w:rFonts w:ascii="Arial" w:hAnsi="Arial" w:cs="Arial"/>
          <w:color w:val="000000"/>
          <w:sz w:val="22"/>
          <w:szCs w:val="22"/>
        </w:rPr>
        <w:t xml:space="preserve"> v.9.1.</w:t>
      </w:r>
    </w:p>
    <w:p w14:paraId="13EA93C4" w14:textId="77777777" w:rsidR="00707223" w:rsidRPr="005F68EC" w:rsidRDefault="00707223" w:rsidP="005F68EC">
      <w:pPr>
        <w:shd w:val="clear" w:color="auto" w:fill="FFFFFF"/>
        <w:rPr>
          <w:rFonts w:ascii="Arial" w:hAnsi="Arial" w:cs="Arial"/>
          <w:color w:val="000000"/>
          <w:sz w:val="22"/>
          <w:szCs w:val="22"/>
        </w:rPr>
      </w:pPr>
    </w:p>
    <w:p w14:paraId="29338658" w14:textId="77777777" w:rsidR="00707223" w:rsidRPr="005F68EC" w:rsidRDefault="00707223" w:rsidP="005F68EC">
      <w:pPr>
        <w:shd w:val="clear" w:color="auto" w:fill="FFFFFF"/>
        <w:spacing w:line="120" w:lineRule="exact"/>
        <w:rPr>
          <w:rFonts w:ascii="Arial" w:hAnsi="Arial" w:cs="Arial"/>
          <w:color w:val="000000"/>
          <w:sz w:val="22"/>
          <w:szCs w:val="22"/>
          <w:u w:val="single"/>
        </w:rPr>
      </w:pPr>
    </w:p>
    <w:p w14:paraId="38B5A407" w14:textId="77777777" w:rsidR="00707223" w:rsidRPr="005F68EC" w:rsidRDefault="00707223" w:rsidP="005F68EC">
      <w:pPr>
        <w:shd w:val="clear" w:color="auto" w:fill="FFFFFF"/>
        <w:rPr>
          <w:rFonts w:ascii="Arial" w:hAnsi="Arial" w:cs="Arial"/>
          <w:color w:val="000000"/>
          <w:sz w:val="22"/>
          <w:szCs w:val="22"/>
        </w:rPr>
      </w:pPr>
      <w:r w:rsidRPr="005F68EC">
        <w:rPr>
          <w:rFonts w:ascii="Arial" w:hAnsi="Arial" w:cs="Arial"/>
          <w:b/>
          <w:bCs/>
          <w:color w:val="000000"/>
          <w:sz w:val="22"/>
          <w:szCs w:val="22"/>
          <w:u w:val="single"/>
        </w:rPr>
        <w:t>BD Melody sorter</w:t>
      </w:r>
      <w:r w:rsidRPr="005F68EC">
        <w:rPr>
          <w:rFonts w:ascii="Arial" w:hAnsi="Arial" w:cs="Arial"/>
          <w:b/>
          <w:bCs/>
          <w:color w:val="000000"/>
          <w:sz w:val="22"/>
          <w:szCs w:val="22"/>
        </w:rPr>
        <w:t>.</w:t>
      </w:r>
      <w:r w:rsidRPr="005F68EC">
        <w:rPr>
          <w:rFonts w:ascii="Arial" w:hAnsi="Arial" w:cs="Arial"/>
          <w:color w:val="000000"/>
          <w:sz w:val="22"/>
          <w:szCs w:val="22"/>
        </w:rPr>
        <w:t xml:space="preserve"> The BD Melody is a two-population sorter that can measure up to 10 parameters (forward and side scatter plus eight fluorescent channels) and is equipped with a 405nm violet laser, 488nm blue laser, and a 640nm red laser. Because the Melody operates BD Chorus, a </w:t>
      </w:r>
      <w:proofErr w:type="gramStart"/>
      <w:r w:rsidRPr="005F68EC">
        <w:rPr>
          <w:rFonts w:ascii="Arial" w:hAnsi="Arial" w:cs="Arial"/>
          <w:color w:val="000000"/>
          <w:sz w:val="22"/>
          <w:szCs w:val="22"/>
        </w:rPr>
        <w:t>more simple and streamlined</w:t>
      </w:r>
      <w:proofErr w:type="gramEnd"/>
      <w:r w:rsidRPr="005F68EC">
        <w:rPr>
          <w:rFonts w:ascii="Arial" w:hAnsi="Arial" w:cs="Arial"/>
          <w:color w:val="000000"/>
          <w:sz w:val="22"/>
          <w:szCs w:val="22"/>
        </w:rPr>
        <w:t xml:space="preserve"> GUI as an alternative to </w:t>
      </w:r>
      <w:proofErr w:type="spellStart"/>
      <w:r w:rsidRPr="005F68EC">
        <w:rPr>
          <w:rFonts w:ascii="Arial" w:hAnsi="Arial" w:cs="Arial"/>
          <w:color w:val="000000"/>
          <w:sz w:val="22"/>
          <w:szCs w:val="22"/>
        </w:rPr>
        <w:t>BDDiva</w:t>
      </w:r>
      <w:proofErr w:type="spellEnd"/>
      <w:r w:rsidRPr="005F68EC">
        <w:rPr>
          <w:rFonts w:ascii="Arial" w:hAnsi="Arial" w:cs="Arial"/>
          <w:color w:val="000000"/>
          <w:sz w:val="22"/>
          <w:szCs w:val="22"/>
        </w:rPr>
        <w:t xml:space="preserve">, the Melody is our core’s go-to sorter for research education. This analyzer is equipped with an HP Z2 Mini G5 </w:t>
      </w:r>
      <w:proofErr w:type="gramStart"/>
      <w:r w:rsidRPr="005F68EC">
        <w:rPr>
          <w:rFonts w:ascii="Arial" w:hAnsi="Arial" w:cs="Arial"/>
          <w:color w:val="000000"/>
          <w:sz w:val="22"/>
          <w:szCs w:val="22"/>
        </w:rPr>
        <w:t>Workstation, and</w:t>
      </w:r>
      <w:proofErr w:type="gramEnd"/>
      <w:r w:rsidRPr="005F68EC">
        <w:rPr>
          <w:rFonts w:ascii="Arial" w:hAnsi="Arial" w:cs="Arial"/>
          <w:color w:val="000000"/>
          <w:sz w:val="22"/>
          <w:szCs w:val="22"/>
        </w:rPr>
        <w:t xml:space="preserve"> operates with </w:t>
      </w:r>
      <w:proofErr w:type="spellStart"/>
      <w:r w:rsidRPr="005F68EC">
        <w:rPr>
          <w:rFonts w:ascii="Arial" w:hAnsi="Arial" w:cs="Arial"/>
          <w:color w:val="000000"/>
          <w:sz w:val="22"/>
          <w:szCs w:val="22"/>
        </w:rPr>
        <w:t>FACSChorus</w:t>
      </w:r>
      <w:proofErr w:type="spellEnd"/>
      <w:r w:rsidRPr="005F68EC">
        <w:rPr>
          <w:rFonts w:ascii="Arial" w:hAnsi="Arial" w:cs="Arial"/>
          <w:color w:val="000000"/>
          <w:sz w:val="22"/>
          <w:szCs w:val="22"/>
        </w:rPr>
        <w:t xml:space="preserve"> v.1.3.3.</w:t>
      </w:r>
    </w:p>
    <w:p w14:paraId="2B627404" w14:textId="77777777" w:rsidR="00707223" w:rsidRPr="005F68EC" w:rsidRDefault="00707223" w:rsidP="005F68EC">
      <w:pPr>
        <w:shd w:val="clear" w:color="auto" w:fill="FFFFFF"/>
        <w:rPr>
          <w:rFonts w:ascii="Arial" w:hAnsi="Arial" w:cs="Arial"/>
          <w:color w:val="000000"/>
          <w:sz w:val="22"/>
          <w:szCs w:val="22"/>
        </w:rPr>
      </w:pPr>
    </w:p>
    <w:p w14:paraId="7B097E43" w14:textId="77777777" w:rsidR="00707223" w:rsidRPr="005F68EC" w:rsidRDefault="00707223" w:rsidP="005F68EC">
      <w:pPr>
        <w:pStyle w:val="xxmsonormal"/>
        <w:spacing w:before="0" w:beforeAutospacing="0" w:after="0" w:afterAutospacing="0"/>
        <w:rPr>
          <w:rFonts w:ascii="Arial" w:hAnsi="Arial" w:cs="Arial"/>
          <w:color w:val="212121"/>
        </w:rPr>
      </w:pPr>
      <w:proofErr w:type="spellStart"/>
      <w:r w:rsidRPr="005F68EC">
        <w:rPr>
          <w:rFonts w:ascii="Arial" w:hAnsi="Arial" w:cs="Arial"/>
          <w:b/>
          <w:bCs/>
          <w:color w:val="000000"/>
          <w:sz w:val="22"/>
          <w:szCs w:val="22"/>
          <w:u w:val="single"/>
        </w:rPr>
        <w:t>Zetaview</w:t>
      </w:r>
      <w:proofErr w:type="spellEnd"/>
      <w:r w:rsidRPr="005F68EC">
        <w:rPr>
          <w:rFonts w:ascii="Arial" w:hAnsi="Arial" w:cs="Arial"/>
          <w:b/>
          <w:bCs/>
          <w:color w:val="000000"/>
          <w:sz w:val="22"/>
          <w:szCs w:val="22"/>
          <w:u w:val="single"/>
        </w:rPr>
        <w:t xml:space="preserve"> x30 </w:t>
      </w:r>
      <w:proofErr w:type="spellStart"/>
      <w:r w:rsidRPr="005F68EC">
        <w:rPr>
          <w:rFonts w:ascii="Arial" w:hAnsi="Arial" w:cs="Arial"/>
          <w:b/>
          <w:bCs/>
          <w:color w:val="000000"/>
          <w:sz w:val="22"/>
          <w:szCs w:val="22"/>
          <w:u w:val="single"/>
        </w:rPr>
        <w:t>Quatt</w:t>
      </w:r>
      <w:proofErr w:type="spellEnd"/>
      <w:r w:rsidRPr="005F68EC">
        <w:rPr>
          <w:rFonts w:ascii="Arial" w:hAnsi="Arial" w:cs="Arial"/>
          <w:b/>
          <w:bCs/>
          <w:color w:val="000000"/>
          <w:sz w:val="22"/>
          <w:szCs w:val="22"/>
          <w:u w:val="single"/>
        </w:rPr>
        <w:t>.</w:t>
      </w:r>
      <w:r w:rsidRPr="005F68EC">
        <w:rPr>
          <w:rFonts w:ascii="Arial" w:hAnsi="Arial" w:cs="Arial"/>
          <w:color w:val="000000"/>
          <w:sz w:val="22"/>
          <w:szCs w:val="22"/>
        </w:rPr>
        <w:t xml:space="preserve"> </w:t>
      </w:r>
      <w:r w:rsidRPr="005F68EC">
        <w:rPr>
          <w:rFonts w:ascii="Arial" w:hAnsi="Arial" w:cs="Arial"/>
          <w:color w:val="212121"/>
          <w:sz w:val="22"/>
          <w:szCs w:val="22"/>
        </w:rPr>
        <w:t xml:space="preserve">The </w:t>
      </w:r>
      <w:proofErr w:type="spellStart"/>
      <w:r w:rsidRPr="005F68EC">
        <w:rPr>
          <w:rFonts w:ascii="Arial" w:hAnsi="Arial" w:cs="Arial"/>
          <w:color w:val="212121"/>
          <w:sz w:val="22"/>
          <w:szCs w:val="22"/>
        </w:rPr>
        <w:t>Zetaview</w:t>
      </w:r>
      <w:proofErr w:type="spellEnd"/>
      <w:r w:rsidRPr="005F68EC">
        <w:rPr>
          <w:rFonts w:ascii="Arial" w:hAnsi="Arial" w:cs="Arial"/>
          <w:color w:val="212121"/>
          <w:sz w:val="22"/>
          <w:szCs w:val="22"/>
        </w:rPr>
        <w:t xml:space="preserve"> x30 </w:t>
      </w:r>
      <w:proofErr w:type="spellStart"/>
      <w:r w:rsidRPr="005F68EC">
        <w:rPr>
          <w:rFonts w:ascii="Arial" w:hAnsi="Arial" w:cs="Arial"/>
          <w:color w:val="212121"/>
          <w:sz w:val="22"/>
          <w:szCs w:val="22"/>
        </w:rPr>
        <w:t>Quatt</w:t>
      </w:r>
      <w:proofErr w:type="spellEnd"/>
      <w:r w:rsidRPr="005F68EC">
        <w:rPr>
          <w:rFonts w:ascii="Arial" w:hAnsi="Arial" w:cs="Arial"/>
          <w:color w:val="212121"/>
          <w:sz w:val="22"/>
          <w:szCs w:val="22"/>
        </w:rPr>
        <w:t xml:space="preserve"> is a small particle analyzer capable of measuring biological nanoparticles like extracellular </w:t>
      </w:r>
      <w:proofErr w:type="spellStart"/>
      <w:r w:rsidRPr="005F68EC">
        <w:rPr>
          <w:rFonts w:ascii="Arial" w:hAnsi="Arial" w:cs="Arial"/>
          <w:color w:val="212121"/>
          <w:sz w:val="22"/>
          <w:szCs w:val="22"/>
        </w:rPr>
        <w:t>vesicles</w:t>
      </w:r>
      <w:proofErr w:type="spellEnd"/>
      <w:r w:rsidRPr="005F68EC">
        <w:rPr>
          <w:rFonts w:ascii="Arial" w:hAnsi="Arial" w:cs="Arial"/>
          <w:color w:val="212121"/>
          <w:sz w:val="22"/>
          <w:szCs w:val="22"/>
        </w:rPr>
        <w:t xml:space="preserve"> (EVs), exosomes, liposomes, viruses and much more. It uses nanoparticle tracking analysis (NTA) technology. It has a detection range between 50 to 1000nm and is capable of fluorescence analysis. It also has a colocalization feature, allowing fluorescent measurements in channel pairs. </w:t>
      </w:r>
    </w:p>
    <w:p w14:paraId="363DD51D" w14:textId="77777777" w:rsidR="00707223" w:rsidRPr="005F68EC" w:rsidRDefault="00707223" w:rsidP="005F68EC">
      <w:pPr>
        <w:shd w:val="clear" w:color="auto" w:fill="FFFFFF"/>
        <w:rPr>
          <w:rFonts w:ascii="Arial" w:hAnsi="Arial" w:cs="Arial"/>
          <w:color w:val="000000"/>
          <w:sz w:val="22"/>
          <w:szCs w:val="22"/>
        </w:rPr>
      </w:pPr>
    </w:p>
    <w:p w14:paraId="24D02458" w14:textId="2C8F11A9" w:rsidR="00707223" w:rsidRDefault="005F68EC" w:rsidP="005F68EC">
      <w:pPr>
        <w:pStyle w:val="Heading1"/>
      </w:pPr>
      <w:r w:rsidRPr="005F68EC">
        <w:t>Human Immune Monitoring (HIM)</w:t>
      </w:r>
    </w:p>
    <w:p w14:paraId="3797465B" w14:textId="77777777" w:rsidR="005F68EC" w:rsidRPr="005F68EC" w:rsidRDefault="005F68EC" w:rsidP="005F68EC"/>
    <w:p w14:paraId="600F02D5" w14:textId="2794EEA4" w:rsidR="00707223" w:rsidRPr="005F68EC" w:rsidRDefault="00707223" w:rsidP="005F68EC">
      <w:pPr>
        <w:shd w:val="clear" w:color="auto" w:fill="FFFFFF"/>
        <w:rPr>
          <w:rFonts w:ascii="Arial" w:hAnsi="Arial" w:cs="Arial"/>
          <w:color w:val="000000"/>
          <w:sz w:val="22"/>
          <w:szCs w:val="22"/>
        </w:rPr>
      </w:pPr>
      <w:r w:rsidRPr="005F68EC">
        <w:rPr>
          <w:rFonts w:ascii="Arial" w:hAnsi="Arial" w:cs="Arial"/>
          <w:color w:val="222222"/>
          <w:sz w:val="22"/>
          <w:szCs w:val="22"/>
        </w:rPr>
        <w:t xml:space="preserve">The Human Immune Monitoring (HIM) Shared Resource provides </w:t>
      </w:r>
      <w:proofErr w:type="gramStart"/>
      <w:r w:rsidRPr="005F68EC">
        <w:rPr>
          <w:rFonts w:ascii="Arial" w:hAnsi="Arial" w:cs="Arial"/>
          <w:color w:val="222222"/>
          <w:sz w:val="22"/>
          <w:szCs w:val="22"/>
        </w:rPr>
        <w:t>fully-staffed</w:t>
      </w:r>
      <w:proofErr w:type="gramEnd"/>
      <w:r w:rsidRPr="005F68EC">
        <w:rPr>
          <w:rFonts w:ascii="Arial" w:hAnsi="Arial" w:cs="Arial"/>
          <w:color w:val="222222"/>
          <w:sz w:val="22"/>
          <w:szCs w:val="22"/>
        </w:rPr>
        <w:t xml:space="preserve"> laboratory support to researchers conducting clinical trials and translational science.  HIM provides specimen processing, sample storage, and c</w:t>
      </w:r>
      <w:r w:rsidR="005F68EC">
        <w:rPr>
          <w:rFonts w:ascii="Arial" w:hAnsi="Arial" w:cs="Arial"/>
          <w:color w:val="222222"/>
          <w:sz w:val="22"/>
          <w:szCs w:val="22"/>
        </w:rPr>
        <w:t>o</w:t>
      </w:r>
      <w:r w:rsidRPr="005F68EC">
        <w:rPr>
          <w:rFonts w:ascii="Arial" w:hAnsi="Arial" w:cs="Arial"/>
          <w:color w:val="222222"/>
          <w:sz w:val="22"/>
          <w:szCs w:val="22"/>
        </w:rPr>
        <w:t xml:space="preserve">facilitates data collection by complementary shared resources, i.e. Translational Pathology, Genomics, etc.  The HIM performs many routine immune assays including ELISA, multiplex Luminex, flow phenotyping of circulating white blood cells, and </w:t>
      </w:r>
      <w:proofErr w:type="spellStart"/>
      <w:r w:rsidRPr="005F68EC">
        <w:rPr>
          <w:rFonts w:ascii="Arial" w:hAnsi="Arial" w:cs="Arial"/>
          <w:color w:val="222222"/>
          <w:sz w:val="22"/>
          <w:szCs w:val="22"/>
        </w:rPr>
        <w:t>GeoMX</w:t>
      </w:r>
      <w:proofErr w:type="spellEnd"/>
      <w:r w:rsidRPr="005F68EC">
        <w:rPr>
          <w:rFonts w:ascii="Arial" w:hAnsi="Arial" w:cs="Arial"/>
          <w:color w:val="222222"/>
          <w:sz w:val="22"/>
          <w:szCs w:val="22"/>
        </w:rPr>
        <w:t xml:space="preserve"> digital spatial profiling.  The HIM also specializes in an extracellular vesicles analysis platform which includes enrichment and isolation from plasma, urine, and cell culture supernatant using various platforms (Izon, Clara Biotech, </w:t>
      </w:r>
      <w:proofErr w:type="spellStart"/>
      <w:r w:rsidRPr="005F68EC">
        <w:rPr>
          <w:rFonts w:ascii="Arial" w:hAnsi="Arial" w:cs="Arial"/>
          <w:color w:val="222222"/>
          <w:sz w:val="22"/>
          <w:szCs w:val="22"/>
        </w:rPr>
        <w:t>etc</w:t>
      </w:r>
      <w:proofErr w:type="spellEnd"/>
      <w:r w:rsidRPr="005F68EC">
        <w:rPr>
          <w:rFonts w:ascii="Arial" w:hAnsi="Arial" w:cs="Arial"/>
          <w:color w:val="222222"/>
          <w:sz w:val="22"/>
          <w:szCs w:val="22"/>
        </w:rPr>
        <w:t xml:space="preserve">); small particle characterization, and flow cytometric phenotyping. </w:t>
      </w:r>
      <w:r w:rsidRPr="005F68EC">
        <w:rPr>
          <w:rFonts w:ascii="Arial" w:hAnsi="Arial" w:cs="Arial"/>
          <w:color w:val="000000"/>
          <w:sz w:val="22"/>
          <w:szCs w:val="22"/>
        </w:rPr>
        <w:t xml:space="preserve">It </w:t>
      </w:r>
      <w:proofErr w:type="gramStart"/>
      <w:r w:rsidRPr="005F68EC">
        <w:rPr>
          <w:rFonts w:ascii="Arial" w:hAnsi="Arial" w:cs="Arial"/>
          <w:color w:val="000000"/>
          <w:sz w:val="22"/>
          <w:szCs w:val="22"/>
        </w:rPr>
        <w:t>is located in</w:t>
      </w:r>
      <w:proofErr w:type="gramEnd"/>
      <w:r w:rsidRPr="005F68EC">
        <w:rPr>
          <w:rFonts w:ascii="Arial" w:hAnsi="Arial" w:cs="Arial"/>
          <w:color w:val="000000"/>
          <w:sz w:val="22"/>
          <w:szCs w:val="22"/>
        </w:rPr>
        <w:t xml:space="preserve"> a dedicated laboratory on the 8th floor of BLSB and equipped with the following instruments:</w:t>
      </w:r>
    </w:p>
    <w:p w14:paraId="3AEC8E6E" w14:textId="77777777" w:rsidR="00707223" w:rsidRPr="005F68EC" w:rsidRDefault="00707223" w:rsidP="005F68EC">
      <w:pPr>
        <w:shd w:val="clear" w:color="auto" w:fill="FFFFFF"/>
        <w:rPr>
          <w:rFonts w:ascii="Arial" w:hAnsi="Arial" w:cs="Arial"/>
          <w:color w:val="000000"/>
          <w:sz w:val="22"/>
          <w:szCs w:val="22"/>
        </w:rPr>
      </w:pPr>
    </w:p>
    <w:p w14:paraId="2020DEC4" w14:textId="77777777" w:rsidR="00707223" w:rsidRPr="005F68EC" w:rsidRDefault="00707223" w:rsidP="005F68EC">
      <w:pPr>
        <w:shd w:val="clear" w:color="auto" w:fill="FFFFFF"/>
        <w:rPr>
          <w:rFonts w:ascii="Arial" w:hAnsi="Arial" w:cs="Arial"/>
          <w:color w:val="000000"/>
          <w:sz w:val="22"/>
          <w:szCs w:val="22"/>
        </w:rPr>
      </w:pPr>
      <w:r w:rsidRPr="005F68EC">
        <w:rPr>
          <w:rFonts w:ascii="Arial" w:hAnsi="Arial" w:cs="Arial"/>
          <w:b/>
          <w:bCs/>
          <w:color w:val="000000"/>
          <w:sz w:val="22"/>
          <w:szCs w:val="22"/>
          <w:u w:val="single"/>
        </w:rPr>
        <w:t>Synergy H1 plate reader:</w:t>
      </w:r>
      <w:r w:rsidRPr="005F68EC">
        <w:rPr>
          <w:rFonts w:ascii="Arial" w:hAnsi="Arial" w:cs="Arial"/>
          <w:color w:val="000000"/>
          <w:sz w:val="22"/>
          <w:szCs w:val="22"/>
        </w:rPr>
        <w:t xml:space="preserve"> The Synergy H1 is a versatile, high-performance multi-mode microplate reader designed for a wide range of applications in research. It features filter- and monochromator-based optics, allowing users to perform absorbance, fluorescence, and luminescence measurements with precision and flexibility.</w:t>
      </w:r>
      <w:r w:rsidRPr="005F68EC">
        <w:rPr>
          <w:rFonts w:ascii="Arial" w:hAnsi="Arial" w:cs="Arial"/>
        </w:rPr>
        <w:t xml:space="preserve"> </w:t>
      </w:r>
      <w:r w:rsidRPr="005F68EC">
        <w:rPr>
          <w:rFonts w:ascii="Arial" w:hAnsi="Arial" w:cs="Arial"/>
          <w:color w:val="000000"/>
          <w:sz w:val="22"/>
          <w:szCs w:val="22"/>
        </w:rPr>
        <w:t>T/</w:t>
      </w:r>
      <w:proofErr w:type="gramStart"/>
      <w:r w:rsidRPr="005F68EC">
        <w:rPr>
          <w:rFonts w:ascii="Arial" w:hAnsi="Arial" w:cs="Arial"/>
          <w:color w:val="000000"/>
          <w:sz w:val="22"/>
          <w:szCs w:val="22"/>
        </w:rPr>
        <w:t>he</w:t>
      </w:r>
      <w:proofErr w:type="gramEnd"/>
      <w:r w:rsidRPr="005F68EC">
        <w:rPr>
          <w:rFonts w:ascii="Arial" w:hAnsi="Arial" w:cs="Arial"/>
          <w:color w:val="000000"/>
          <w:sz w:val="22"/>
          <w:szCs w:val="22"/>
        </w:rPr>
        <w:t xml:space="preserve"> Synergy H1 is equipped with temperature control, shaking options, and gas control compatibility, making it suitable for a </w:t>
      </w:r>
      <w:r w:rsidRPr="005F68EC">
        <w:rPr>
          <w:rFonts w:ascii="Arial" w:hAnsi="Arial" w:cs="Arial"/>
          <w:color w:val="000000"/>
          <w:sz w:val="22"/>
          <w:szCs w:val="22"/>
        </w:rPr>
        <w:lastRenderedPageBreak/>
        <w:t>variety of cell-based assays and kinetic studies. The reader is controlled by Gen5™ software, which provides intuitive data acquisition, analysis, and reporting capabilities.</w:t>
      </w:r>
    </w:p>
    <w:p w14:paraId="280EBFA6" w14:textId="77777777" w:rsidR="00707223" w:rsidRPr="005F68EC" w:rsidRDefault="00707223" w:rsidP="005F68EC">
      <w:pPr>
        <w:shd w:val="clear" w:color="auto" w:fill="FFFFFF"/>
        <w:rPr>
          <w:rFonts w:ascii="Arial" w:hAnsi="Arial" w:cs="Arial"/>
          <w:color w:val="000000"/>
          <w:sz w:val="22"/>
          <w:szCs w:val="22"/>
          <w:u w:val="single"/>
        </w:rPr>
      </w:pPr>
    </w:p>
    <w:p w14:paraId="68110F24" w14:textId="2F09B170" w:rsidR="005F68EC" w:rsidRPr="005F68EC" w:rsidRDefault="00707223" w:rsidP="005F68EC">
      <w:pPr>
        <w:shd w:val="clear" w:color="auto" w:fill="FFFFFF"/>
        <w:rPr>
          <w:rFonts w:ascii="Arial" w:hAnsi="Arial" w:cs="Arial"/>
          <w:color w:val="000000"/>
          <w:sz w:val="22"/>
          <w:szCs w:val="22"/>
        </w:rPr>
      </w:pPr>
      <w:r w:rsidRPr="005F68EC">
        <w:rPr>
          <w:rFonts w:ascii="Arial" w:hAnsi="Arial" w:cs="Arial"/>
          <w:b/>
          <w:bCs/>
          <w:color w:val="000000"/>
          <w:sz w:val="22"/>
          <w:szCs w:val="22"/>
          <w:u w:val="single"/>
        </w:rPr>
        <w:t>Luminex FM3D:</w:t>
      </w:r>
      <w:r w:rsidRPr="005F68EC">
        <w:rPr>
          <w:rFonts w:ascii="Arial" w:hAnsi="Arial" w:cs="Arial"/>
          <w:color w:val="000000"/>
          <w:sz w:val="22"/>
          <w:szCs w:val="22"/>
        </w:rPr>
        <w:t xml:space="preserve"> The Luminex FM3D is an advanced flow-based multiplexing system designed for high-throughput and high-precision biomarker analysis. Leveraging </w:t>
      </w:r>
      <w:proofErr w:type="spellStart"/>
      <w:r w:rsidRPr="005F68EC">
        <w:rPr>
          <w:rFonts w:ascii="Arial" w:hAnsi="Arial" w:cs="Arial"/>
          <w:color w:val="000000"/>
          <w:sz w:val="22"/>
          <w:szCs w:val="22"/>
        </w:rPr>
        <w:t>xMAP</w:t>
      </w:r>
      <w:proofErr w:type="spellEnd"/>
      <w:r w:rsidRPr="005F68EC">
        <w:rPr>
          <w:rFonts w:ascii="Arial" w:hAnsi="Arial" w:cs="Arial"/>
          <w:color w:val="000000"/>
          <w:sz w:val="22"/>
          <w:szCs w:val="22"/>
        </w:rPr>
        <w:t>® technology, it enables simultaneous detection and quantification of multiple analytes in a single sample, significantly reducing assay time and reagent costs compared to traditional methods. The FM3D system utilizes fluorescence-bead-based detection and a sophisticated flow cytometry design to analyze microspheres coated with specific capture antibodies. It is ideal for applications such as cytokine profiling, gene expression analysis, protein quantification, and immunoassays in research, clinical, and pharmaceutical settings.</w:t>
      </w:r>
    </w:p>
    <w:p w14:paraId="28D4C3FF" w14:textId="77777777" w:rsidR="005F68EC" w:rsidRDefault="005F68EC" w:rsidP="005F68EC">
      <w:pPr>
        <w:shd w:val="clear" w:color="auto" w:fill="FFFFFF"/>
        <w:rPr>
          <w:rFonts w:ascii="Arial" w:hAnsi="Arial" w:cs="Arial"/>
          <w:b/>
          <w:bCs/>
          <w:color w:val="000000"/>
          <w:sz w:val="22"/>
          <w:szCs w:val="22"/>
          <w:u w:val="single"/>
        </w:rPr>
      </w:pPr>
    </w:p>
    <w:p w14:paraId="30E1E9DB" w14:textId="717ECEE9" w:rsidR="00707223" w:rsidRPr="005F68EC" w:rsidRDefault="00707223" w:rsidP="005F68EC">
      <w:pPr>
        <w:shd w:val="clear" w:color="auto" w:fill="FFFFFF"/>
        <w:rPr>
          <w:rFonts w:ascii="Arial" w:hAnsi="Arial" w:cs="Arial"/>
          <w:color w:val="000000"/>
          <w:sz w:val="22"/>
          <w:szCs w:val="22"/>
        </w:rPr>
      </w:pPr>
      <w:proofErr w:type="spellStart"/>
      <w:r w:rsidRPr="005F68EC">
        <w:rPr>
          <w:rFonts w:ascii="Arial" w:hAnsi="Arial" w:cs="Arial"/>
          <w:b/>
          <w:bCs/>
          <w:color w:val="000000"/>
          <w:sz w:val="22"/>
          <w:szCs w:val="22"/>
          <w:u w:val="single"/>
        </w:rPr>
        <w:t>Heska</w:t>
      </w:r>
      <w:proofErr w:type="spellEnd"/>
      <w:r w:rsidRPr="005F68EC">
        <w:rPr>
          <w:rFonts w:ascii="Arial" w:hAnsi="Arial" w:cs="Arial"/>
          <w:b/>
          <w:bCs/>
          <w:color w:val="000000"/>
          <w:sz w:val="22"/>
          <w:szCs w:val="22"/>
          <w:u w:val="single"/>
        </w:rPr>
        <w:t xml:space="preserve"> Element HT5+:</w:t>
      </w:r>
      <w:r w:rsidRPr="005F68EC">
        <w:rPr>
          <w:rFonts w:ascii="Arial" w:hAnsi="Arial" w:cs="Arial"/>
          <w:color w:val="000000"/>
          <w:sz w:val="22"/>
          <w:szCs w:val="22"/>
        </w:rPr>
        <w:t xml:space="preserve"> The </w:t>
      </w:r>
      <w:proofErr w:type="spellStart"/>
      <w:r w:rsidRPr="005F68EC">
        <w:rPr>
          <w:rFonts w:ascii="Arial" w:hAnsi="Arial" w:cs="Arial"/>
          <w:color w:val="000000"/>
          <w:sz w:val="22"/>
          <w:szCs w:val="22"/>
        </w:rPr>
        <w:t>Heska</w:t>
      </w:r>
      <w:proofErr w:type="spellEnd"/>
      <w:r w:rsidRPr="005F68EC">
        <w:rPr>
          <w:rFonts w:ascii="Arial" w:hAnsi="Arial" w:cs="Arial"/>
          <w:color w:val="000000"/>
          <w:sz w:val="22"/>
          <w:szCs w:val="22"/>
        </w:rPr>
        <w:t xml:space="preserve"> Element HT5+ is a high-precision, veterinary hematology analyzer, delivering comprehensive, real-time blood analysis with minimal sample volume. It provides a 5-part differential complete blood count (CBC) with 23 parameters, ensuring detailed insights into red blood cells, white blood cells, and platelets for accurate diagnosis and treatment monitoring. Utilizing laser flow cytometry, impedance, and an advanced colorimetric method, the Element HT5+ ensures high accuracy and reproducibility in results. The Element’s user-friendly interface and rapid processing time (results in under a minute) make it an efficient and reliable platform for capturing blood profiles.</w:t>
      </w:r>
    </w:p>
    <w:p w14:paraId="65D55411" w14:textId="77777777" w:rsidR="00707223" w:rsidRPr="005F68EC" w:rsidRDefault="00707223" w:rsidP="005F68EC">
      <w:pPr>
        <w:shd w:val="clear" w:color="auto" w:fill="FFFFFF"/>
        <w:rPr>
          <w:rFonts w:ascii="Arial" w:hAnsi="Arial" w:cs="Arial"/>
          <w:color w:val="000000"/>
          <w:sz w:val="22"/>
          <w:szCs w:val="22"/>
          <w:u w:val="single"/>
        </w:rPr>
      </w:pPr>
    </w:p>
    <w:p w14:paraId="44070464" w14:textId="77777777" w:rsidR="00707223" w:rsidRPr="005F68EC" w:rsidRDefault="00707223" w:rsidP="005F68EC">
      <w:pPr>
        <w:shd w:val="clear" w:color="auto" w:fill="FFFFFF"/>
        <w:rPr>
          <w:rFonts w:ascii="Arial" w:hAnsi="Arial" w:cs="Arial"/>
          <w:color w:val="000000"/>
          <w:sz w:val="22"/>
          <w:szCs w:val="22"/>
        </w:rPr>
      </w:pPr>
      <w:proofErr w:type="spellStart"/>
      <w:r w:rsidRPr="005F68EC">
        <w:rPr>
          <w:rFonts w:ascii="Arial" w:hAnsi="Arial" w:cs="Arial"/>
          <w:b/>
          <w:bCs/>
          <w:color w:val="000000"/>
          <w:sz w:val="22"/>
          <w:szCs w:val="22"/>
          <w:u w:val="single"/>
        </w:rPr>
        <w:t>GeoMX</w:t>
      </w:r>
      <w:proofErr w:type="spellEnd"/>
      <w:r w:rsidRPr="005F68EC">
        <w:rPr>
          <w:rFonts w:ascii="Arial" w:hAnsi="Arial" w:cs="Arial"/>
          <w:b/>
          <w:bCs/>
          <w:color w:val="000000"/>
          <w:sz w:val="22"/>
          <w:szCs w:val="22"/>
          <w:u w:val="single"/>
        </w:rPr>
        <w:t xml:space="preserve"> digital spatial profiler:</w:t>
      </w:r>
      <w:r w:rsidRPr="005F68EC">
        <w:rPr>
          <w:rFonts w:ascii="Arial" w:hAnsi="Arial" w:cs="Arial"/>
          <w:color w:val="000000"/>
          <w:sz w:val="22"/>
          <w:szCs w:val="22"/>
          <w:u w:val="single"/>
        </w:rPr>
        <w:t xml:space="preserve"> </w:t>
      </w:r>
      <w:r w:rsidRPr="005F68EC">
        <w:rPr>
          <w:rFonts w:ascii="Arial" w:hAnsi="Arial" w:cs="Arial"/>
          <w:color w:val="000000"/>
          <w:sz w:val="22"/>
          <w:szCs w:val="22"/>
        </w:rPr>
        <w:t xml:space="preserve">The </w:t>
      </w:r>
      <w:proofErr w:type="spellStart"/>
      <w:r w:rsidRPr="005F68EC">
        <w:rPr>
          <w:rFonts w:ascii="Arial" w:hAnsi="Arial" w:cs="Arial"/>
          <w:color w:val="000000"/>
          <w:sz w:val="22"/>
          <w:szCs w:val="22"/>
        </w:rPr>
        <w:t>GeoMx</w:t>
      </w:r>
      <w:proofErr w:type="spellEnd"/>
      <w:r w:rsidRPr="005F68EC">
        <w:rPr>
          <w:rFonts w:ascii="Arial" w:hAnsi="Arial" w:cs="Arial"/>
          <w:color w:val="000000"/>
          <w:sz w:val="22"/>
          <w:szCs w:val="22"/>
        </w:rPr>
        <w:t xml:space="preserve">® Digital Spatial Profiler (DSP) is a cutting-edge spatial </w:t>
      </w:r>
      <w:proofErr w:type="spellStart"/>
      <w:r w:rsidRPr="005F68EC">
        <w:rPr>
          <w:rFonts w:ascii="Arial" w:hAnsi="Arial" w:cs="Arial"/>
          <w:color w:val="000000"/>
          <w:sz w:val="22"/>
          <w:szCs w:val="22"/>
        </w:rPr>
        <w:t>multiomics</w:t>
      </w:r>
      <w:proofErr w:type="spellEnd"/>
      <w:r w:rsidRPr="005F68EC">
        <w:rPr>
          <w:rFonts w:ascii="Arial" w:hAnsi="Arial" w:cs="Arial"/>
          <w:color w:val="000000"/>
          <w:sz w:val="22"/>
          <w:szCs w:val="22"/>
        </w:rPr>
        <w:t xml:space="preserve"> platform designed for high-throughput, quantitative analysis of RNA and protein expression within tissue samples. Combining spatial resolution with high-plex profiling, the </w:t>
      </w:r>
      <w:proofErr w:type="spellStart"/>
      <w:r w:rsidRPr="005F68EC">
        <w:rPr>
          <w:rFonts w:ascii="Arial" w:hAnsi="Arial" w:cs="Arial"/>
          <w:color w:val="000000"/>
          <w:sz w:val="22"/>
          <w:szCs w:val="22"/>
        </w:rPr>
        <w:t>GeoMx</w:t>
      </w:r>
      <w:proofErr w:type="spellEnd"/>
      <w:r w:rsidRPr="005F68EC">
        <w:rPr>
          <w:rFonts w:ascii="Arial" w:hAnsi="Arial" w:cs="Arial"/>
          <w:color w:val="000000"/>
          <w:sz w:val="22"/>
          <w:szCs w:val="22"/>
        </w:rPr>
        <w:t xml:space="preserve"> DSP enables researchers to study molecular interactions in their native tissue context, making it a powerful tool for cancer research, immunology, neuroscience, and biomarker discovery. Using UV-photocleavable oligonucleotide probes, the </w:t>
      </w:r>
      <w:proofErr w:type="spellStart"/>
      <w:r w:rsidRPr="005F68EC">
        <w:rPr>
          <w:rFonts w:ascii="Arial" w:hAnsi="Arial" w:cs="Arial"/>
          <w:color w:val="000000"/>
          <w:sz w:val="22"/>
          <w:szCs w:val="22"/>
        </w:rPr>
        <w:t>GeoMx</w:t>
      </w:r>
      <w:proofErr w:type="spellEnd"/>
      <w:r w:rsidRPr="005F68EC">
        <w:rPr>
          <w:rFonts w:ascii="Arial" w:hAnsi="Arial" w:cs="Arial"/>
          <w:color w:val="000000"/>
          <w:sz w:val="22"/>
          <w:szCs w:val="22"/>
        </w:rPr>
        <w:t xml:space="preserve"> DSP allows for precise, non-destructive selection of regions of interest (ROIs) within a tissue sample. The released probes are then quantified using next-generation sequencing (NGS) or nCounter analysis, providing deep biological insights with high sensitivity and specificity.</w:t>
      </w:r>
    </w:p>
    <w:p w14:paraId="5C403F9A" w14:textId="77777777" w:rsidR="00707223" w:rsidRPr="005F68EC" w:rsidRDefault="00707223" w:rsidP="005F68EC">
      <w:pPr>
        <w:shd w:val="clear" w:color="auto" w:fill="FFFFFF"/>
        <w:rPr>
          <w:rFonts w:ascii="Arial" w:hAnsi="Arial" w:cs="Arial"/>
          <w:color w:val="000000"/>
          <w:sz w:val="22"/>
          <w:szCs w:val="22"/>
          <w:u w:val="single"/>
        </w:rPr>
      </w:pPr>
    </w:p>
    <w:p w14:paraId="27D4D788" w14:textId="77777777" w:rsidR="00707223" w:rsidRPr="005F68EC" w:rsidRDefault="00707223" w:rsidP="005F68EC">
      <w:pPr>
        <w:spacing w:after="160" w:line="259" w:lineRule="auto"/>
        <w:rPr>
          <w:rFonts w:ascii="Arial" w:hAnsi="Arial" w:cs="Arial"/>
          <w:color w:val="222222"/>
          <w:sz w:val="22"/>
          <w:szCs w:val="22"/>
        </w:rPr>
      </w:pPr>
    </w:p>
    <w:p w14:paraId="2B5D350E" w14:textId="77777777" w:rsidR="00707223" w:rsidRPr="005F68EC" w:rsidRDefault="00707223" w:rsidP="005F68EC">
      <w:pPr>
        <w:shd w:val="clear" w:color="auto" w:fill="FFFFFF"/>
        <w:rPr>
          <w:rFonts w:ascii="Arial" w:hAnsi="Arial" w:cs="Arial"/>
          <w:color w:val="222222"/>
          <w:sz w:val="22"/>
          <w:szCs w:val="22"/>
        </w:rPr>
      </w:pPr>
    </w:p>
    <w:p w14:paraId="31C919DA" w14:textId="77777777" w:rsidR="00707223" w:rsidRPr="005F68EC" w:rsidRDefault="00707223" w:rsidP="005F68EC">
      <w:pPr>
        <w:rPr>
          <w:rFonts w:ascii="Arial" w:hAnsi="Arial" w:cs="Arial"/>
        </w:rPr>
      </w:pPr>
    </w:p>
    <w:p w14:paraId="0AF189C7" w14:textId="77777777" w:rsidR="00707223" w:rsidRPr="005F68EC" w:rsidRDefault="00707223" w:rsidP="005F68EC">
      <w:pPr>
        <w:pStyle w:val="Heading3"/>
        <w:rPr>
          <w:rFonts w:ascii="Arial" w:hAnsi="Arial" w:cs="Arial"/>
        </w:rPr>
      </w:pPr>
    </w:p>
    <w:p w14:paraId="6F3F5901" w14:textId="77777777" w:rsidR="00707223" w:rsidRPr="005F68EC" w:rsidRDefault="00707223" w:rsidP="005F68EC">
      <w:pPr>
        <w:pStyle w:val="Heading3"/>
        <w:rPr>
          <w:rFonts w:ascii="Arial" w:hAnsi="Arial" w:cs="Arial"/>
        </w:rPr>
      </w:pPr>
    </w:p>
    <w:p w14:paraId="6C4660AA" w14:textId="77777777" w:rsidR="00707223" w:rsidRPr="005F68EC" w:rsidRDefault="00707223" w:rsidP="005F68EC">
      <w:pPr>
        <w:pStyle w:val="Heading3"/>
        <w:rPr>
          <w:rFonts w:ascii="Arial" w:hAnsi="Arial" w:cs="Arial"/>
        </w:rPr>
      </w:pPr>
    </w:p>
    <w:p w14:paraId="62F749C6" w14:textId="77777777" w:rsidR="00707223" w:rsidRPr="005F68EC" w:rsidRDefault="00707223" w:rsidP="005F68EC">
      <w:pPr>
        <w:rPr>
          <w:rFonts w:ascii="Arial" w:hAnsi="Arial" w:cs="Arial"/>
        </w:rPr>
      </w:pPr>
    </w:p>
    <w:p w14:paraId="43D6200C" w14:textId="77777777" w:rsidR="00707223" w:rsidRPr="005F68EC" w:rsidRDefault="00707223" w:rsidP="005F68EC">
      <w:pPr>
        <w:pStyle w:val="Heading3"/>
        <w:rPr>
          <w:rFonts w:ascii="Arial" w:hAnsi="Arial" w:cs="Arial"/>
        </w:rPr>
      </w:pPr>
    </w:p>
    <w:p w14:paraId="79BF7EA5" w14:textId="166231A5" w:rsidR="002E5F39" w:rsidRPr="005F68EC" w:rsidRDefault="002E5F39" w:rsidP="005F68EC">
      <w:pPr>
        <w:rPr>
          <w:rFonts w:ascii="Arial" w:hAnsi="Arial" w:cs="Arial"/>
          <w:sz w:val="21"/>
          <w:szCs w:val="21"/>
        </w:rPr>
      </w:pPr>
    </w:p>
    <w:sectPr w:rsidR="002E5F39" w:rsidRPr="005F68EC" w:rsidSect="00DC52E6">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54B2" w14:textId="77777777" w:rsidR="006357E6" w:rsidRDefault="006357E6" w:rsidP="00835155">
      <w:r>
        <w:separator/>
      </w:r>
    </w:p>
  </w:endnote>
  <w:endnote w:type="continuationSeparator" w:id="0">
    <w:p w14:paraId="77654C5C" w14:textId="77777777" w:rsidR="006357E6" w:rsidRDefault="006357E6" w:rsidP="0083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Bold">
    <w:altName w:val="Trebuchet MS"/>
    <w:panose1 w:val="020B07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F928" w14:textId="77777777" w:rsidR="00DC52E6" w:rsidRDefault="00DC5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FC" w14:textId="77777777" w:rsidR="00DC52E6" w:rsidRDefault="00DC5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F9A1" w14:textId="77777777" w:rsidR="00DC52E6" w:rsidRDefault="00DC52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5309" w14:textId="77777777" w:rsidR="00707223" w:rsidRPr="005F68EC" w:rsidRDefault="00707223" w:rsidP="003D173A">
    <w:pPr>
      <w:pStyle w:val="Footer"/>
      <w:tabs>
        <w:tab w:val="left" w:pos="3300"/>
      </w:tabs>
      <w:rPr>
        <w:rFonts w:ascii="Arial" w:hAnsi="Arial" w:cs="Arial"/>
      </w:rPr>
    </w:pPr>
    <w:r>
      <w:tab/>
    </w:r>
    <w:r>
      <w:tab/>
    </w:r>
    <w:r w:rsidRPr="005F68EC">
      <w:rPr>
        <w:rFonts w:ascii="Arial" w:hAnsi="Arial" w:cs="Arial"/>
      </w:rPr>
      <w:t xml:space="preserve"> </w:t>
    </w:r>
    <w:r w:rsidRPr="005F68EC">
      <w:rPr>
        <w:rStyle w:val="PageNumber"/>
        <w:rFonts w:ascii="Arial" w:hAnsi="Arial" w:cs="Arial"/>
        <w:caps/>
      </w:rPr>
      <w:fldChar w:fldCharType="begin"/>
    </w:r>
    <w:r w:rsidRPr="005F68EC">
      <w:rPr>
        <w:rStyle w:val="PageNumber"/>
        <w:rFonts w:ascii="Arial" w:hAnsi="Arial" w:cs="Arial"/>
        <w:caps/>
      </w:rPr>
      <w:instrText xml:space="preserve"> PAGE </w:instrText>
    </w:r>
    <w:r w:rsidRPr="005F68EC">
      <w:rPr>
        <w:rStyle w:val="PageNumber"/>
        <w:rFonts w:ascii="Arial" w:hAnsi="Arial" w:cs="Arial"/>
        <w:caps/>
      </w:rPr>
      <w:fldChar w:fldCharType="separate"/>
    </w:r>
    <w:r w:rsidRPr="005F68EC">
      <w:rPr>
        <w:rStyle w:val="PageNumber"/>
        <w:rFonts w:ascii="Arial" w:hAnsi="Arial" w:cs="Arial"/>
        <w:caps/>
        <w:noProof/>
      </w:rPr>
      <w:t>1</w:t>
    </w:r>
    <w:r w:rsidRPr="005F68EC">
      <w:rPr>
        <w:rStyle w:val="PageNumber"/>
        <w:rFonts w:ascii="Arial" w:hAnsi="Arial" w:cs="Arial"/>
        <w:caps/>
      </w:rPr>
      <w:fldChar w:fldCharType="end"/>
    </w:r>
    <w:r w:rsidRPr="005F68EC">
      <w:rPr>
        <w:rStyle w:val="PageNumber"/>
        <w:rFonts w:ascii="Arial" w:hAnsi="Arial" w:cs="Arial"/>
        <w:caps/>
      </w:rPr>
      <w:t xml:space="preserve"> of </w:t>
    </w:r>
    <w:r w:rsidRPr="005F68EC">
      <w:rPr>
        <w:rStyle w:val="PageNumber"/>
        <w:rFonts w:ascii="Arial" w:hAnsi="Arial" w:cs="Arial"/>
        <w:caps/>
      </w:rPr>
      <w:fldChar w:fldCharType="begin"/>
    </w:r>
    <w:r w:rsidRPr="005F68EC">
      <w:rPr>
        <w:rStyle w:val="PageNumber"/>
        <w:rFonts w:ascii="Arial" w:hAnsi="Arial" w:cs="Arial"/>
        <w:caps/>
      </w:rPr>
      <w:instrText xml:space="preserve"> NUMPAGES </w:instrText>
    </w:r>
    <w:r w:rsidRPr="005F68EC">
      <w:rPr>
        <w:rStyle w:val="PageNumber"/>
        <w:rFonts w:ascii="Arial" w:hAnsi="Arial" w:cs="Arial"/>
        <w:caps/>
      </w:rPr>
      <w:fldChar w:fldCharType="separate"/>
    </w:r>
    <w:r w:rsidRPr="005F68EC">
      <w:rPr>
        <w:rStyle w:val="PageNumber"/>
        <w:rFonts w:ascii="Arial" w:hAnsi="Arial" w:cs="Arial"/>
        <w:caps/>
        <w:noProof/>
      </w:rPr>
      <w:t>3</w:t>
    </w:r>
    <w:r w:rsidRPr="005F68EC">
      <w:rPr>
        <w:rStyle w:val="PageNumber"/>
        <w:rFonts w:ascii="Arial" w:hAnsi="Arial" w:cs="Arial"/>
        <w:caps/>
      </w:rPr>
      <w:fldChar w:fldCharType="end"/>
    </w:r>
    <w:r w:rsidRPr="005F68EC">
      <w:rPr>
        <w:rStyle w:val="PageNumber"/>
        <w:rFonts w:ascii="Arial" w:hAnsi="Arial" w:cs="Arial"/>
        <w:caps/>
      </w:rPr>
      <w:tab/>
      <w:t>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72DF" w14:textId="77777777" w:rsidR="006357E6" w:rsidRDefault="006357E6" w:rsidP="00835155">
      <w:r>
        <w:separator/>
      </w:r>
    </w:p>
  </w:footnote>
  <w:footnote w:type="continuationSeparator" w:id="0">
    <w:p w14:paraId="61D5B4FE" w14:textId="77777777" w:rsidR="006357E6" w:rsidRDefault="006357E6" w:rsidP="0083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6E10" w14:textId="77777777" w:rsidR="00DC52E6" w:rsidRDefault="00DC5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39A6" w14:textId="77777777" w:rsidR="00835155" w:rsidRDefault="00397CAB">
    <w:pPr>
      <w:pStyle w:val="Header"/>
    </w:pPr>
    <w:r>
      <w:rPr>
        <w:noProof/>
      </w:rPr>
      <w:drawing>
        <wp:anchor distT="0" distB="0" distL="114300" distR="114300" simplePos="0" relativeHeight="251658240" behindDoc="1" locked="0" layoutInCell="1" allowOverlap="1" wp14:anchorId="4F079F5B" wp14:editId="72793D7F">
          <wp:simplePos x="0" y="0"/>
          <wp:positionH relativeFrom="column">
            <wp:posOffset>-800735</wp:posOffset>
          </wp:positionH>
          <wp:positionV relativeFrom="paragraph">
            <wp:posOffset>-634510</wp:posOffset>
          </wp:positionV>
          <wp:extent cx="7772285" cy="100584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772285"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956B" w14:textId="2ED182F8" w:rsidR="00397CAB" w:rsidRDefault="00EF2EA0">
    <w:pPr>
      <w:pStyle w:val="Header"/>
    </w:pPr>
    <w:r>
      <w:rPr>
        <w:noProof/>
      </w:rPr>
      <w:drawing>
        <wp:anchor distT="0" distB="0" distL="114300" distR="114300" simplePos="0" relativeHeight="251659264" behindDoc="1" locked="0" layoutInCell="1" allowOverlap="1" wp14:anchorId="3039305E" wp14:editId="192D7833">
          <wp:simplePos x="0" y="0"/>
          <wp:positionH relativeFrom="page">
            <wp:align>right</wp:align>
          </wp:positionH>
          <wp:positionV relativeFrom="paragraph">
            <wp:posOffset>-902970</wp:posOffset>
          </wp:positionV>
          <wp:extent cx="7771764" cy="1005757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1764" cy="10057578"/>
                  </a:xfrm>
                  <a:prstGeom prst="rect">
                    <a:avLst/>
                  </a:prstGeom>
                </pic:spPr>
              </pic:pic>
            </a:graphicData>
          </a:graphic>
          <wp14:sizeRelH relativeFrom="page">
            <wp14:pctWidth>0</wp14:pctWidth>
          </wp14:sizeRelH>
          <wp14:sizeRelV relativeFrom="page">
            <wp14:pctHeight>0</wp14:pctHeight>
          </wp14:sizeRelV>
        </wp:anchor>
      </w:drawing>
    </w:r>
    <w:r w:rsidR="00E241C3">
      <w:rPr>
        <w:noProof/>
      </w:rPr>
      <w:drawing>
        <wp:anchor distT="0" distB="0" distL="114300" distR="114300" simplePos="0" relativeHeight="251660288" behindDoc="1" locked="0" layoutInCell="1" allowOverlap="1" wp14:anchorId="5584E458" wp14:editId="369A353E">
          <wp:simplePos x="0" y="0"/>
          <wp:positionH relativeFrom="column">
            <wp:posOffset>-812800</wp:posOffset>
          </wp:positionH>
          <wp:positionV relativeFrom="paragraph">
            <wp:posOffset>9262745</wp:posOffset>
          </wp:positionV>
          <wp:extent cx="7771765" cy="10057765"/>
          <wp:effectExtent l="0" t="0" r="635" b="635"/>
          <wp:wrapNone/>
          <wp:docPr id="1172794456" name="Picture 117279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94456" name="Picture 1172794456"/>
                  <pic:cNvPicPr/>
                </pic:nvPicPr>
                <pic:blipFill>
                  <a:blip r:embed="rId2"/>
                  <a:stretch>
                    <a:fillRect/>
                  </a:stretch>
                </pic:blipFill>
                <pic:spPr>
                  <a:xfrm>
                    <a:off x="0" y="0"/>
                    <a:ext cx="7771765" cy="1005776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5483" w14:textId="48D7FB41" w:rsidR="00707223" w:rsidRDefault="00707223" w:rsidP="005F68EC">
    <w:pPr>
      <w:pStyle w:val="Heading2"/>
    </w:pPr>
    <w:r>
      <w:t xml:space="preserve">Flow Cytometry </w:t>
    </w:r>
    <w:r w:rsidR="005F68EC">
      <w:t>&amp;</w:t>
    </w:r>
    <w:r>
      <w:t xml:space="preserve"> Human Immune Monitoring Shared Resource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41"/>
    <w:rsid w:val="00005514"/>
    <w:rsid w:val="0005433D"/>
    <w:rsid w:val="00062189"/>
    <w:rsid w:val="00092D30"/>
    <w:rsid w:val="000C357A"/>
    <w:rsid w:val="000E59EA"/>
    <w:rsid w:val="00133CB8"/>
    <w:rsid w:val="001440D3"/>
    <w:rsid w:val="00177EA8"/>
    <w:rsid w:val="001E52FD"/>
    <w:rsid w:val="00200654"/>
    <w:rsid w:val="002344BB"/>
    <w:rsid w:val="00256EBB"/>
    <w:rsid w:val="002B62CD"/>
    <w:rsid w:val="002C615D"/>
    <w:rsid w:val="002E5F39"/>
    <w:rsid w:val="00344B3A"/>
    <w:rsid w:val="00346715"/>
    <w:rsid w:val="00376E41"/>
    <w:rsid w:val="00397CAB"/>
    <w:rsid w:val="003C1A32"/>
    <w:rsid w:val="003D129B"/>
    <w:rsid w:val="00465AFA"/>
    <w:rsid w:val="004B0F12"/>
    <w:rsid w:val="00545E2C"/>
    <w:rsid w:val="0058121A"/>
    <w:rsid w:val="005E5DE7"/>
    <w:rsid w:val="005F68EC"/>
    <w:rsid w:val="006357E6"/>
    <w:rsid w:val="00674AD6"/>
    <w:rsid w:val="006E79F8"/>
    <w:rsid w:val="007011E0"/>
    <w:rsid w:val="00707223"/>
    <w:rsid w:val="00731914"/>
    <w:rsid w:val="007444DD"/>
    <w:rsid w:val="007544ED"/>
    <w:rsid w:val="007A5741"/>
    <w:rsid w:val="007C3E45"/>
    <w:rsid w:val="007F2F81"/>
    <w:rsid w:val="00835155"/>
    <w:rsid w:val="00893CA5"/>
    <w:rsid w:val="008A6455"/>
    <w:rsid w:val="00930FEC"/>
    <w:rsid w:val="009722DE"/>
    <w:rsid w:val="009A12E0"/>
    <w:rsid w:val="00A350F0"/>
    <w:rsid w:val="00A47DDE"/>
    <w:rsid w:val="00A62FB1"/>
    <w:rsid w:val="00AC59D6"/>
    <w:rsid w:val="00AF4DA5"/>
    <w:rsid w:val="00B30052"/>
    <w:rsid w:val="00B73B29"/>
    <w:rsid w:val="00B74F63"/>
    <w:rsid w:val="00B864D3"/>
    <w:rsid w:val="00BA66D7"/>
    <w:rsid w:val="00BB516B"/>
    <w:rsid w:val="00C113C9"/>
    <w:rsid w:val="00C454FF"/>
    <w:rsid w:val="00C56D42"/>
    <w:rsid w:val="00CC0A14"/>
    <w:rsid w:val="00CD02E2"/>
    <w:rsid w:val="00D8581F"/>
    <w:rsid w:val="00DC4635"/>
    <w:rsid w:val="00DC52E6"/>
    <w:rsid w:val="00E241C3"/>
    <w:rsid w:val="00E8105C"/>
    <w:rsid w:val="00EB3958"/>
    <w:rsid w:val="00EF2EA0"/>
    <w:rsid w:val="00F44C1C"/>
    <w:rsid w:val="00F7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BCCF82"/>
  <w14:defaultImageDpi w14:val="300"/>
  <w15:docId w15:val="{85229EA8-0001-114F-9B2B-B4A37CCF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1F"/>
    <w:rPr>
      <w:rFonts w:ascii="Georgia" w:hAnsi="Georgia"/>
      <w:sz w:val="20"/>
      <w:szCs w:val="20"/>
    </w:rPr>
  </w:style>
  <w:style w:type="paragraph" w:styleId="Heading1">
    <w:name w:val="heading 1"/>
    <w:basedOn w:val="Normal"/>
    <w:next w:val="Normal"/>
    <w:link w:val="Heading1Char"/>
    <w:autoRedefine/>
    <w:uiPriority w:val="9"/>
    <w:qFormat/>
    <w:rsid w:val="00D8581F"/>
    <w:pPr>
      <w:keepNext/>
      <w:keepLines/>
      <w:spacing w:before="480"/>
      <w:outlineLvl w:val="0"/>
    </w:pPr>
    <w:rPr>
      <w:rFonts w:ascii="Trebuchet MS Bold" w:eastAsiaTheme="majorEastAsia" w:hAnsi="Trebuchet MS Bold" w:cstheme="majorBidi"/>
      <w:bCs/>
      <w:color w:val="345A8A" w:themeColor="accent1" w:themeShade="B5"/>
      <w:sz w:val="32"/>
      <w:szCs w:val="32"/>
    </w:rPr>
  </w:style>
  <w:style w:type="paragraph" w:styleId="Heading2">
    <w:name w:val="heading 2"/>
    <w:basedOn w:val="Heading1"/>
    <w:next w:val="Normal"/>
    <w:link w:val="Heading2Char"/>
    <w:uiPriority w:val="9"/>
    <w:unhideWhenUsed/>
    <w:qFormat/>
    <w:rsid w:val="00D8581F"/>
    <w:pPr>
      <w:spacing w:before="200"/>
      <w:outlineLvl w:val="1"/>
    </w:pPr>
    <w:rPr>
      <w:rFonts w:asciiTheme="majorHAnsi" w:hAnsiTheme="majorHAnsi"/>
      <w:b/>
      <w:bCs w:val="0"/>
      <w:color w:val="4F81BD" w:themeColor="accent1"/>
      <w:sz w:val="26"/>
      <w:szCs w:val="26"/>
    </w:rPr>
  </w:style>
  <w:style w:type="paragraph" w:styleId="Heading3">
    <w:name w:val="heading 3"/>
    <w:basedOn w:val="Normal"/>
    <w:next w:val="Normal"/>
    <w:link w:val="Heading3Char"/>
    <w:uiPriority w:val="9"/>
    <w:semiHidden/>
    <w:unhideWhenUsed/>
    <w:qFormat/>
    <w:rsid w:val="007072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81F"/>
    <w:rPr>
      <w:rFonts w:ascii="Trebuchet MS Bold" w:eastAsiaTheme="majorEastAsia" w:hAnsi="Trebuchet MS Bold" w:cstheme="majorBidi"/>
      <w:bCs/>
      <w:color w:val="345A8A" w:themeColor="accent1" w:themeShade="B5"/>
      <w:sz w:val="32"/>
      <w:szCs w:val="32"/>
    </w:rPr>
  </w:style>
  <w:style w:type="character" w:customStyle="1" w:styleId="Heading2Char">
    <w:name w:val="Heading 2 Char"/>
    <w:basedOn w:val="DefaultParagraphFont"/>
    <w:link w:val="Heading2"/>
    <w:uiPriority w:val="9"/>
    <w:rsid w:val="00D8581F"/>
    <w:rPr>
      <w:rFonts w:asciiTheme="majorHAnsi" w:eastAsiaTheme="majorEastAsia" w:hAnsiTheme="majorHAnsi" w:cstheme="majorBidi"/>
      <w:b/>
      <w:color w:val="4F81BD" w:themeColor="accent1"/>
      <w:sz w:val="26"/>
      <w:szCs w:val="26"/>
    </w:rPr>
  </w:style>
  <w:style w:type="paragraph" w:styleId="Header">
    <w:name w:val="header"/>
    <w:basedOn w:val="Normal"/>
    <w:link w:val="HeaderChar"/>
    <w:uiPriority w:val="99"/>
    <w:unhideWhenUsed/>
    <w:rsid w:val="00835155"/>
    <w:pPr>
      <w:tabs>
        <w:tab w:val="center" w:pos="4320"/>
        <w:tab w:val="right" w:pos="8640"/>
      </w:tabs>
    </w:pPr>
  </w:style>
  <w:style w:type="character" w:customStyle="1" w:styleId="HeaderChar">
    <w:name w:val="Header Char"/>
    <w:basedOn w:val="DefaultParagraphFont"/>
    <w:link w:val="Header"/>
    <w:uiPriority w:val="99"/>
    <w:rsid w:val="00835155"/>
    <w:rPr>
      <w:rFonts w:ascii="Georgia" w:hAnsi="Georgia"/>
      <w:sz w:val="20"/>
      <w:szCs w:val="20"/>
    </w:rPr>
  </w:style>
  <w:style w:type="paragraph" w:styleId="Footer">
    <w:name w:val="footer"/>
    <w:basedOn w:val="Normal"/>
    <w:link w:val="FooterChar"/>
    <w:unhideWhenUsed/>
    <w:rsid w:val="00835155"/>
    <w:pPr>
      <w:tabs>
        <w:tab w:val="center" w:pos="4320"/>
        <w:tab w:val="right" w:pos="8640"/>
      </w:tabs>
    </w:pPr>
  </w:style>
  <w:style w:type="character" w:customStyle="1" w:styleId="FooterChar">
    <w:name w:val="Footer Char"/>
    <w:basedOn w:val="DefaultParagraphFont"/>
    <w:link w:val="Footer"/>
    <w:uiPriority w:val="99"/>
    <w:rsid w:val="00835155"/>
    <w:rPr>
      <w:rFonts w:ascii="Georgia" w:hAnsi="Georgia"/>
      <w:sz w:val="20"/>
      <w:szCs w:val="20"/>
    </w:rPr>
  </w:style>
  <w:style w:type="paragraph" w:styleId="BalloonText">
    <w:name w:val="Balloon Text"/>
    <w:basedOn w:val="Normal"/>
    <w:link w:val="BalloonTextChar"/>
    <w:uiPriority w:val="99"/>
    <w:semiHidden/>
    <w:unhideWhenUsed/>
    <w:rsid w:val="008351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155"/>
    <w:rPr>
      <w:rFonts w:ascii="Lucida Grande" w:hAnsi="Lucida Grande" w:cs="Lucida Grande"/>
      <w:sz w:val="18"/>
      <w:szCs w:val="18"/>
    </w:rPr>
  </w:style>
  <w:style w:type="character" w:styleId="Hyperlink">
    <w:name w:val="Hyperlink"/>
    <w:basedOn w:val="DefaultParagraphFont"/>
    <w:uiPriority w:val="99"/>
    <w:unhideWhenUsed/>
    <w:rsid w:val="007F2F81"/>
    <w:rPr>
      <w:color w:val="0000FF" w:themeColor="hyperlink"/>
      <w:u w:val="single"/>
    </w:rPr>
  </w:style>
  <w:style w:type="paragraph" w:customStyle="1" w:styleId="TitleofEvent">
    <w:name w:val="Title of Event"/>
    <w:basedOn w:val="Normal"/>
    <w:qFormat/>
    <w:rsid w:val="003D129B"/>
    <w:rPr>
      <w:b/>
      <w:color w:val="5BB8DD"/>
      <w:sz w:val="96"/>
      <w:szCs w:val="96"/>
    </w:rPr>
  </w:style>
  <w:style w:type="paragraph" w:customStyle="1" w:styleId="DeptProgramDateTimeLocation">
    <w:name w:val="Dept/Program/Date/Time/Location"/>
    <w:basedOn w:val="Normal"/>
    <w:qFormat/>
    <w:rsid w:val="003D129B"/>
    <w:rPr>
      <w:rFonts w:ascii="Trebuchet MS" w:hAnsi="Trebuchet MS"/>
      <w:b/>
      <w:bCs/>
      <w:color w:val="000000" w:themeColor="text1"/>
      <w:sz w:val="36"/>
      <w:szCs w:val="36"/>
    </w:rPr>
  </w:style>
  <w:style w:type="paragraph" w:customStyle="1" w:styleId="BodyCopy">
    <w:name w:val="Body Copy"/>
    <w:basedOn w:val="Normal"/>
    <w:qFormat/>
    <w:rsid w:val="003D129B"/>
    <w:rPr>
      <w:rFonts w:ascii="Trebuchet MS" w:hAnsi="Trebuchet MS"/>
      <w:sz w:val="36"/>
      <w:szCs w:val="36"/>
    </w:rPr>
  </w:style>
  <w:style w:type="character" w:styleId="PageNumber">
    <w:name w:val="page number"/>
    <w:basedOn w:val="DefaultParagraphFont"/>
    <w:unhideWhenUsed/>
    <w:rsid w:val="00AF4DA5"/>
  </w:style>
  <w:style w:type="character" w:customStyle="1" w:styleId="Heading3Char">
    <w:name w:val="Heading 3 Char"/>
    <w:basedOn w:val="DefaultParagraphFont"/>
    <w:link w:val="Heading3"/>
    <w:uiPriority w:val="9"/>
    <w:semiHidden/>
    <w:rsid w:val="00707223"/>
    <w:rPr>
      <w:rFonts w:asciiTheme="majorHAnsi" w:eastAsiaTheme="majorEastAsia" w:hAnsiTheme="majorHAnsi" w:cstheme="majorBidi"/>
      <w:color w:val="243F60" w:themeColor="accent1" w:themeShade="7F"/>
    </w:rPr>
  </w:style>
  <w:style w:type="paragraph" w:customStyle="1" w:styleId="xxmsonormal">
    <w:name w:val="x_x_msonormal"/>
    <w:basedOn w:val="Normal"/>
    <w:rsid w:val="00707223"/>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5F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larry.harshyne@jefferson.edu"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shannon.lynch@jefferson.edu" TargetMode="External"/><Relationship Id="rId2" Type="http://schemas.openxmlformats.org/officeDocument/2006/relationships/styles" Target="styles.xml"/><Relationship Id="rId16" Type="http://schemas.openxmlformats.org/officeDocument/2006/relationships/hyperlink" Target="mailto:brenda.vidals@jefferson.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Thomas.cantrell@jefferson.edu"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uis.sigal@jefferson.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0DEB8-D83C-8145-8484-303CFF19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TJUH</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Kt Ferrera</cp:lastModifiedBy>
  <cp:revision>3</cp:revision>
  <cp:lastPrinted>2015-11-10T13:33:00Z</cp:lastPrinted>
  <dcterms:created xsi:type="dcterms:W3CDTF">2026-06-29T14:59:00Z</dcterms:created>
  <dcterms:modified xsi:type="dcterms:W3CDTF">2026-06-29T15:00:00Z</dcterms:modified>
</cp:coreProperties>
</file>